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55"/>
        <w:keepNext w:val="false"/>
        <w:keepLines w:val="false"/>
        <w:pageBreakBefore w:val="false"/>
        <w:pBdr/>
        <w:spacing w:line="540" w:lineRule="exact"/>
        <w:ind/>
        <w:jc w:val="both"/>
        <w:rPr>
          <w:rFonts w:hint="eastAsia" w:ascii="宋体" w:hAnsi="宋体" w:eastAsia="宋体" w:cs="宋体"/>
          <w:bCs/>
          <w:sz w:val="36"/>
          <w:szCs w:val="36"/>
        </w:rPr>
      </w:pPr>
      <w:r>
        <w:rPr>
          <w:rFonts w:hint="eastAsia" w:ascii="宋体" w:hAnsi="宋体" w:eastAsia="宋体" w:cs="宋体"/>
          <w:bCs/>
          <w:sz w:val="36"/>
          <w:szCs w:val="36"/>
        </w:rPr>
        <w:t xml:space="preserve">　</w:t>
      </w:r>
      <w:r>
        <w:rPr>
          <w:rFonts w:hint="eastAsia" w:ascii="宋体" w:hAnsi="宋体" w:eastAsia="宋体" w:cs="宋体"/>
          <w:bCs/>
          <w:sz w:val="36"/>
          <w:szCs w:val="36"/>
        </w:rPr>
      </w:r>
      <w:r>
        <w:rPr>
          <w:rFonts w:hint="eastAsia" w:ascii="宋体" w:hAnsi="宋体" w:eastAsia="宋体" w:cs="宋体"/>
          <w:bCs/>
          <w:sz w:val="36"/>
          <w:szCs w:val="36"/>
        </w:rPr>
      </w:r>
    </w:p>
    <w:p>
      <w:pPr>
        <w:pStyle w:val="658"/>
        <w:keepNext w:val="false"/>
        <w:keepLines w:val="false"/>
        <w:pageBreakBefore w:val="false"/>
        <w:pBdr/>
        <w:spacing w:line="540" w:lineRule="exact"/>
        <w:ind w:firstLine="0" w:left="0"/>
        <w:jc w:val="center"/>
        <w:rPr>
          <w:sz w:val="36"/>
          <w:szCs w:val="36"/>
        </w:rPr>
      </w:pPr>
      <w:r/>
      <w:bookmarkStart w:id="0" w:name="title"/>
      <w:r>
        <w:rPr>
          <w:rFonts w:hint="eastAsia" w:ascii="宋体" w:hAnsi="宋体" w:eastAsia="宋体" w:cs="宋体"/>
          <w:bCs/>
          <w:sz w:val="36"/>
          <w:szCs w:val="36"/>
          <w:lang w:eastAsia="zh-CN"/>
        </w:rPr>
        <w:t xml:space="preserve">云南省</w:t>
      </w:r>
      <w:r>
        <w:rPr>
          <w:rFonts w:hint="eastAsia" w:ascii="宋体" w:hAnsi="宋体" w:eastAsia="宋体" w:cs="宋体"/>
          <w:bCs/>
          <w:sz w:val="36"/>
          <w:szCs w:val="36"/>
        </w:rPr>
        <w:t xml:space="preserve">宁洱哈尼族彝族自治县人民检察院</w:t>
      </w:r>
      <w:bookmarkEnd w:id="0"/>
      <w:r>
        <w:rPr>
          <w:sz w:val="36"/>
          <w:szCs w:val="36"/>
        </w:rPr>
      </w:r>
      <w:r>
        <w:rPr>
          <w:sz w:val="36"/>
          <w:szCs w:val="36"/>
        </w:rPr>
      </w:r>
    </w:p>
    <w:p>
      <w:pPr>
        <w:pStyle w:val="655"/>
        <w:keepNext w:val="false"/>
        <w:keepLines w:val="false"/>
        <w:pageBreakBefore w:val="false"/>
        <w:pBdr/>
        <w:spacing w:line="540" w:lineRule="exact"/>
        <w:ind/>
        <w:jc w:val="center"/>
        <w:rPr>
          <w:rFonts w:ascii="宋体" w:hAnsi="宋体" w:eastAsia="宋体" w:cs="宋体"/>
          <w:b/>
          <w:spacing w:val="20"/>
          <w:sz w:val="44"/>
          <w:szCs w:val="44"/>
        </w:rPr>
      </w:pPr>
      <w:r>
        <w:rPr>
          <w:rFonts w:hint="eastAsia" w:ascii="宋体" w:hAnsi="宋体" w:eastAsia="宋体" w:cs="宋体"/>
          <w:b/>
          <w:spacing w:val="20"/>
          <w:sz w:val="44"/>
          <w:szCs w:val="44"/>
        </w:rPr>
        <w:t xml:space="preserve">起 诉 书</w:t>
      </w:r>
      <w:r>
        <w:rPr>
          <w:rFonts w:ascii="宋体" w:hAnsi="宋体" w:eastAsia="宋体" w:cs="宋体"/>
          <w:b/>
          <w:spacing w:val="20"/>
          <w:sz w:val="44"/>
          <w:szCs w:val="44"/>
        </w:rPr>
      </w:r>
      <w:r>
        <w:rPr>
          <w:rFonts w:ascii="宋体" w:hAnsi="宋体" w:eastAsia="宋体" w:cs="宋体"/>
          <w:b/>
          <w:spacing w:val="20"/>
          <w:sz w:val="44"/>
          <w:szCs w:val="44"/>
        </w:rPr>
      </w:r>
    </w:p>
    <w:p>
      <w:pPr>
        <w:pStyle w:val="655"/>
        <w:keepNext w:val="false"/>
        <w:keepLines w:val="false"/>
        <w:pageBreakBefore w:val="false"/>
        <w:pBdr/>
        <w:tabs>
          <w:tab w:val="left" w:leader="none" w:pos="4131"/>
        </w:tabs>
        <w:spacing w:line="540" w:lineRule="exact"/>
        <w:ind w:firstLine="3878"/>
        <w:jc w:val="left"/>
        <w:rPr>
          <w:rFonts w:hint="eastAsia" w:ascii="楷体_GB2312" w:eastAsia="楷体_GB2312"/>
          <w:sz w:val="28"/>
          <w:szCs w:val="28"/>
          <w:lang w:eastAsia="zh-CN"/>
        </w:rPr>
      </w:pPr>
      <w:r>
        <w:rPr>
          <w:rFonts w:hint="eastAsia" w:ascii="楷体_GB2312" w:eastAsia="楷体_GB2312"/>
          <w:sz w:val="28"/>
          <w:szCs w:val="28"/>
          <w:lang w:eastAsia="zh-CN"/>
        </w:rPr>
        <w:tab/>
      </w:r>
      <w:r>
        <w:rPr>
          <w:rFonts w:hint="eastAsia" w:ascii="楷体_GB2312" w:eastAsia="楷体_GB2312"/>
          <w:sz w:val="28"/>
          <w:szCs w:val="28"/>
          <w:lang w:eastAsia="zh-CN"/>
        </w:rPr>
      </w:r>
      <w:r>
        <w:rPr>
          <w:rFonts w:hint="eastAsia" w:ascii="楷体_GB2312" w:eastAsia="楷体_GB2312"/>
          <w:sz w:val="28"/>
          <w:szCs w:val="28"/>
          <w:lang w:eastAsia="zh-CN"/>
        </w:rPr>
      </w:r>
    </w:p>
    <w:p>
      <w:pPr>
        <w:pStyle w:val="655"/>
        <w:keepNext w:val="false"/>
        <w:keepLines w:val="false"/>
        <w:pageBreakBefore w:val="false"/>
        <w:pBdr/>
        <w:spacing w:line="540" w:lineRule="exact"/>
        <w:ind w:firstLine="3878"/>
        <w:jc w:val="right"/>
        <w:rPr>
          <w:rFonts w:ascii="楷体_GB2312" w:eastAsia="楷体_GB2312"/>
          <w:sz w:val="28"/>
          <w:szCs w:val="28"/>
          <w:lang w:val="en-US" w:eastAsia="zh-CN"/>
        </w:rPr>
      </w:pPr>
      <w:r>
        <w:rPr>
          <w:rFonts w:hint="eastAsia" w:ascii="楷体_GB2312" w:eastAsia="楷体_GB2312"/>
          <w:sz w:val="28"/>
          <w:szCs w:val="28"/>
          <w:lang w:eastAsia="zh-CN"/>
        </w:rPr>
        <w:t xml:space="preserve">宁检刑诉〔2025〕108号</w:t>
      </w:r>
      <w:r>
        <w:rPr>
          <w:rFonts w:hint="eastAsia" w:ascii="楷体_GB2312" w:eastAsia="楷体_GB2312"/>
          <w:sz w:val="28"/>
          <w:szCs w:val="28"/>
          <w:lang w:val="en-US" w:eastAsia="zh-CN"/>
        </w:rPr>
        <w:t xml:space="preserve">  </w:t>
      </w:r>
      <w:r>
        <w:rPr>
          <w:rFonts w:ascii="楷体_GB2312" w:eastAsia="楷体_GB2312"/>
          <w:sz w:val="28"/>
          <w:szCs w:val="28"/>
          <w:lang w:val="en-US" w:eastAsia="zh-CN"/>
        </w:rPr>
      </w:r>
      <w:r>
        <w:rPr>
          <w:rFonts w:ascii="楷体_GB2312" w:eastAsia="楷体_GB2312"/>
          <w:sz w:val="28"/>
          <w:szCs w:val="28"/>
          <w:lang w:val="en-US" w:eastAsia="zh-CN"/>
        </w:rPr>
      </w:r>
    </w:p>
    <w:p>
      <w:pPr>
        <w:pStyle w:val="655"/>
        <w:keepNext w:val="false"/>
        <w:keepLines w:val="false"/>
        <w:pageBreakBefore w:val="false"/>
        <w:pBdr/>
        <w:spacing w:line="540" w:lineRule="exact"/>
        <w:ind/>
        <w:rPr/>
      </w:pPr>
      <w:r/>
      <w:r/>
    </w:p>
    <w:p>
      <w:pPr>
        <w:pStyle w:val="655"/>
        <w:keepNext w:val="false"/>
        <w:keepLines w:val="false"/>
        <w:pageBreakBefore w:val="false"/>
        <w:widowControl w:val="true"/>
        <w:suppressLineNumbers w:val="false"/>
        <w:pBdr/>
        <w:spacing w:line="540" w:lineRule="exact"/>
        <w:ind w:firstLine="640"/>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被告人李泽兵，男，1993年2月28日出生，公民身份号码</w:t>
      </w:r>
      <w:r>
        <w:rPr>
          <w:rFonts w:hint="eastAsia" w:ascii="仿宋_GB2312" w:hAnsi="仿宋_GB2312" w:cs="仿宋_GB2312"/>
          <w:sz w:val="32"/>
          <w:szCs w:val="32"/>
          <w:lang w:val="en-US" w:eastAsia="zh-CN" w:bidi="ar"/>
        </w:rPr>
        <w:t xml:space="preserve">******</w:t>
      </w:r>
      <w:r>
        <w:rPr>
          <w:rFonts w:hint="eastAsia" w:ascii="仿宋_GB2312" w:hAnsi="仿宋_GB2312" w:eastAsia="仿宋_GB2312" w:cs="仿宋_GB2312"/>
          <w:sz w:val="32"/>
          <w:szCs w:val="32"/>
          <w:lang w:val="en-US" w:eastAsia="zh-CN" w:bidi="ar"/>
        </w:rPr>
        <w:t xml:space="preserve">19930228</w:t>
      </w:r>
      <w:r>
        <w:rPr>
          <w:rFonts w:hint="eastAsia" w:ascii="仿宋_GB2312" w:hAnsi="仿宋_GB2312" w:cs="仿宋_GB2312"/>
          <w:sz w:val="32"/>
          <w:szCs w:val="32"/>
          <w:lang w:val="en-US" w:eastAsia="zh-CN" w:bidi="ar"/>
        </w:rPr>
        <w:t xml:space="preserve">****</w:t>
      </w:r>
      <w:r>
        <w:rPr>
          <w:rFonts w:hint="eastAsia" w:ascii="仿宋_GB2312" w:hAnsi="仿宋_GB2312" w:eastAsia="仿宋_GB2312" w:cs="仿宋_GB2312"/>
          <w:sz w:val="32"/>
          <w:szCs w:val="32"/>
          <w:lang w:val="en-US" w:eastAsia="zh-CN" w:bidi="ar"/>
        </w:rPr>
        <w:t xml:space="preserve">，</w:t>
      </w:r>
      <w:r>
        <w:rPr>
          <w:rFonts w:hint="eastAsia" w:ascii="仿宋_GB2312" w:hAnsi="仿宋_GB2312" w:cs="仿宋_GB2312"/>
          <w:sz w:val="32"/>
          <w:szCs w:val="32"/>
          <w:lang w:val="en-US" w:eastAsia="zh-CN" w:bidi="ar"/>
        </w:rPr>
        <w:t xml:space="preserve">*</w:t>
      </w:r>
      <w:r>
        <w:rPr>
          <w:rFonts w:hint="eastAsia" w:ascii="仿宋_GB2312" w:hAnsi="仿宋_GB2312" w:eastAsia="仿宋_GB2312" w:cs="仿宋_GB2312"/>
          <w:sz w:val="32"/>
          <w:szCs w:val="32"/>
          <w:lang w:val="en-US" w:eastAsia="zh-CN" w:bidi="ar"/>
        </w:rPr>
        <w:t xml:space="preserve">族，初中文化，户籍所在地</w:t>
      </w:r>
      <w:r>
        <w:rPr>
          <w:rFonts w:hint="eastAsia" w:ascii="仿宋_GB2312" w:hAnsi="仿宋_GB2312" w:cs="仿宋_GB2312"/>
          <w:sz w:val="32"/>
          <w:szCs w:val="32"/>
          <w:lang w:val="en-US" w:eastAsia="zh-CN" w:bidi="ar"/>
        </w:rPr>
        <w:t xml:space="preserve">宁洱县**</w:t>
      </w:r>
      <w:r>
        <w:rPr>
          <w:rFonts w:hint="eastAsia" w:ascii="仿宋_GB2312" w:hAnsi="仿宋_GB2312" w:eastAsia="仿宋_GB2312" w:cs="仿宋_GB2312"/>
          <w:sz w:val="32"/>
          <w:szCs w:val="32"/>
          <w:lang w:val="en-US" w:eastAsia="zh-CN" w:bidi="ar"/>
        </w:rPr>
        <w:t xml:space="preserve">镇</w:t>
      </w:r>
      <w:r>
        <w:rPr>
          <w:rFonts w:hint="eastAsia" w:ascii="仿宋_GB2312" w:hAnsi="仿宋_GB2312" w:cs="仿宋_GB2312"/>
          <w:sz w:val="32"/>
          <w:szCs w:val="32"/>
          <w:lang w:val="en-US" w:eastAsia="zh-CN" w:bidi="ar"/>
        </w:rPr>
        <w:t xml:space="preserve">**</w:t>
      </w:r>
      <w:r>
        <w:rPr>
          <w:rFonts w:hint="eastAsia" w:ascii="仿宋_GB2312" w:hAnsi="仿宋_GB2312" w:eastAsia="仿宋_GB2312" w:cs="仿宋_GB2312"/>
          <w:sz w:val="32"/>
          <w:szCs w:val="32"/>
          <w:lang w:val="en-US" w:eastAsia="zh-CN" w:bidi="ar"/>
        </w:rPr>
        <w:t xml:space="preserve">村委会</w:t>
      </w:r>
      <w:r>
        <w:rPr>
          <w:rFonts w:hint="eastAsia" w:ascii="仿宋_GB2312" w:hAnsi="仿宋_GB2312" w:cs="仿宋_GB2312"/>
          <w:sz w:val="32"/>
          <w:szCs w:val="32"/>
          <w:lang w:val="en-US" w:eastAsia="zh-CN" w:bidi="ar"/>
        </w:rPr>
        <w:t xml:space="preserve">**</w:t>
      </w:r>
      <w:r>
        <w:rPr>
          <w:rFonts w:hint="eastAsia" w:ascii="仿宋_GB2312" w:hAnsi="仿宋_GB2312" w:eastAsia="仿宋_GB2312" w:cs="仿宋_GB2312"/>
          <w:sz w:val="32"/>
          <w:szCs w:val="32"/>
          <w:lang w:val="en-US" w:eastAsia="zh-CN" w:bidi="ar"/>
        </w:rPr>
        <w:t xml:space="preserve">村民小组</w:t>
      </w:r>
      <w:r>
        <w:rPr>
          <w:rFonts w:hint="eastAsia" w:ascii="仿宋_GB2312" w:hAnsi="仿宋_GB2312" w:cs="仿宋_GB2312"/>
          <w:sz w:val="32"/>
          <w:szCs w:val="32"/>
          <w:lang w:val="en-US" w:eastAsia="zh-CN" w:bidi="ar"/>
        </w:rPr>
        <w:t xml:space="preserve">**</w:t>
      </w:r>
      <w:r>
        <w:rPr>
          <w:rFonts w:hint="eastAsia" w:ascii="仿宋_GB2312" w:hAnsi="仿宋_GB2312" w:eastAsia="仿宋_GB2312" w:cs="仿宋_GB2312"/>
          <w:sz w:val="32"/>
          <w:szCs w:val="32"/>
          <w:lang w:val="en-US" w:eastAsia="zh-CN" w:bidi="ar"/>
        </w:rPr>
        <w:t xml:space="preserve">号，住址同户籍。因涉嫌非法经营罪，于2024年9月4日被宁洱县公安局取保候审，</w:t>
      </w:r>
      <w:r>
        <w:rPr>
          <w:rFonts w:hint="eastAsia" w:ascii="仿宋_GB2312" w:hAnsi="仿宋_GB2312" w:eastAsia="仿宋_GB2312" w:cs="仿宋_GB2312"/>
          <w:sz w:val="32"/>
          <w:szCs w:val="32"/>
          <w:lang w:val="en-US" w:eastAsia="zh-CN"/>
        </w:rPr>
        <w:t xml:space="preserve">2025年8月7日被本院取保候审。</w:t>
      </w:r>
      <w:r>
        <w:rPr>
          <w:rFonts w:hint="eastAsia" w:ascii="仿宋_GB2312" w:hAnsi="仿宋_GB2312" w:eastAsia="仿宋_GB2312" w:cs="仿宋_GB2312"/>
          <w:sz w:val="32"/>
          <w:szCs w:val="32"/>
          <w:lang w:val="en-US" w:eastAsia="zh-CN" w:bidi="ar"/>
        </w:rPr>
      </w:r>
      <w:r>
        <w:rPr>
          <w:rFonts w:hint="eastAsia" w:ascii="仿宋_GB2312" w:hAnsi="仿宋_GB2312" w:eastAsia="仿宋_GB2312" w:cs="仿宋_GB2312"/>
          <w:sz w:val="32"/>
          <w:szCs w:val="32"/>
          <w:lang w:val="en-US" w:eastAsia="zh-CN" w:bidi="ar"/>
        </w:rPr>
      </w:r>
    </w:p>
    <w:p>
      <w:pPr>
        <w:pStyle w:val="655"/>
        <w:keepNext w:val="false"/>
        <w:keepLines w:val="false"/>
        <w:pageBreakBefore w:val="false"/>
        <w:widowControl w:val="true"/>
        <w:suppressLineNumbers w:val="false"/>
        <w:pBdr/>
        <w:spacing w:line="540" w:lineRule="exact"/>
        <w:ind w:firstLine="640"/>
        <w:jc w:val="both"/>
        <w:rPr>
          <w:rFonts w:hint="eastAsia" w:cs="Times New Roman"/>
          <w:sz w:val="32"/>
          <w:szCs w:val="32"/>
          <w:u w:val="none"/>
          <w:lang w:eastAsia="zh-CN"/>
        </w:rPr>
      </w:pPr>
      <w:r>
        <w:rPr>
          <w:rFonts w:hint="eastAsia" w:ascii="仿宋_GB2312" w:hAnsi="仿宋_GB2312" w:eastAsia="仿宋_GB2312" w:cs="仿宋_GB2312"/>
          <w:sz w:val="32"/>
          <w:szCs w:val="32"/>
          <w:lang w:val="en-US" w:eastAsia="zh-CN" w:bidi="ar"/>
        </w:rPr>
        <w:t xml:space="preserve">本案由宁洱县公安局侦查终结，于2025年8月7日以被告人李泽兵涉嫌非法经营罪移送本院审查起诉。本院受理后</w:t>
      </w:r>
      <w:r>
        <w:rPr>
          <w:rFonts w:hint="eastAsia" w:ascii="仿宋_GB2312" w:hAnsi="仿宋_GB2312" w:cs="仿宋_GB2312"/>
          <w:sz w:val="32"/>
          <w:szCs w:val="32"/>
          <w:lang w:val="en-US" w:eastAsia="zh-CN" w:bidi="ar"/>
        </w:rPr>
        <w:t xml:space="preserve">，</w:t>
      </w:r>
      <w:r>
        <w:rPr>
          <w:rFonts w:hint="eastAsia" w:ascii="仿宋_GB2312" w:hAnsi="仿宋_GB2312" w:eastAsia="仿宋_GB2312" w:cs="仿宋_GB2312"/>
          <w:sz w:val="32"/>
          <w:szCs w:val="32"/>
          <w:lang w:val="en-US" w:eastAsia="zh-CN" w:bidi="ar"/>
        </w:rPr>
        <w:t xml:space="preserve">于同日已告知被告人有权委托辩护人以及认罪认罚可能导致的法律后果等诉讼权利</w:t>
      </w:r>
      <w:r>
        <w:rPr>
          <w:rFonts w:hint="eastAsia" w:ascii="仿宋_GB2312" w:hAnsi="仿宋_GB2312" w:cs="仿宋_GB2312"/>
          <w:sz w:val="32"/>
          <w:szCs w:val="32"/>
          <w:lang w:val="en-US" w:eastAsia="zh-CN" w:bidi="ar"/>
        </w:rPr>
        <w:t xml:space="preserve">，</w:t>
      </w:r>
      <w:r>
        <w:rPr>
          <w:rFonts w:hint="eastAsia" w:ascii="仿宋_GB2312" w:hAnsi="仿宋_GB2312" w:eastAsia="仿宋_GB2312" w:cs="仿宋_GB2312"/>
          <w:sz w:val="32"/>
          <w:szCs w:val="32"/>
          <w:lang w:val="en-US" w:eastAsia="zh-CN" w:bidi="ar"/>
        </w:rPr>
        <w:t xml:space="preserve">依法讯问了被告人，听取了值班律师的意见，审查了全部案件材料。</w:t>
      </w:r>
      <w:r>
        <w:rPr>
          <w:rFonts w:hint="eastAsia" w:cs="Times New Roman"/>
          <w:sz w:val="32"/>
          <w:szCs w:val="32"/>
          <w:u w:val="none"/>
          <w:lang w:eastAsia="zh-CN"/>
        </w:rPr>
        <w:t xml:space="preserve">被告人同意本案适用简易程序审理。</w:t>
      </w:r>
      <w:r>
        <w:rPr>
          <w:rFonts w:hint="eastAsia" w:cs="Times New Roman"/>
          <w:sz w:val="32"/>
          <w:szCs w:val="32"/>
          <w:u w:val="none"/>
          <w:lang w:eastAsia="zh-CN"/>
        </w:rPr>
      </w:r>
      <w:r>
        <w:rPr>
          <w:rFonts w:hint="eastAsia" w:cs="Times New Roman"/>
          <w:sz w:val="32"/>
          <w:szCs w:val="32"/>
          <w:u w:val="none"/>
          <w:lang w:eastAsia="zh-CN"/>
        </w:rPr>
      </w:r>
    </w:p>
    <w:p>
      <w:pPr>
        <w:pStyle w:val="655"/>
        <w:keepNext w:val="false"/>
        <w:keepLines w:val="false"/>
        <w:pageBreakBefore w:val="false"/>
        <w:widowControl w:val="true"/>
        <w:suppressLineNumbers w:val="false"/>
        <w:pBdr/>
        <w:spacing w:line="540" w:lineRule="exact"/>
        <w:ind w:firstLine="640"/>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经依法审查查明：</w:t>
      </w:r>
      <w:r>
        <w:rPr>
          <w:rFonts w:hint="eastAsia" w:ascii="仿宋_GB2312" w:hAnsi="仿宋_GB2312" w:eastAsia="仿宋_GB2312" w:cs="仿宋_GB2312"/>
          <w:sz w:val="32"/>
          <w:szCs w:val="32"/>
          <w:lang w:val="en-US" w:eastAsia="zh-CN" w:bidi="ar"/>
        </w:rPr>
      </w:r>
      <w:r>
        <w:rPr>
          <w:rFonts w:hint="eastAsia" w:ascii="仿宋_GB2312" w:hAnsi="仿宋_GB2312" w:eastAsia="仿宋_GB2312" w:cs="仿宋_GB2312"/>
          <w:sz w:val="32"/>
          <w:szCs w:val="32"/>
          <w:lang w:val="en-US" w:eastAsia="zh-CN" w:bidi="ar"/>
        </w:rPr>
      </w:r>
    </w:p>
    <w:p>
      <w:pPr>
        <w:pStyle w:val="655"/>
        <w:keepNext w:val="false"/>
        <w:keepLines w:val="false"/>
        <w:pageBreakBefore w:val="false"/>
        <w:widowControl w:val="true"/>
        <w:suppressLineNumbers w:val="false"/>
        <w:pBdr/>
        <w:spacing w:line="540" w:lineRule="exact"/>
        <w:ind w:firstLine="640"/>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2024年8月底至9月初，被告人李泽兵为完成烤烟种植收购合同任务，在未经烟草专卖部门许可的情况下向红河州弥勒市的</w:t>
      </w:r>
      <w:r>
        <w:rPr>
          <w:rFonts w:hint="eastAsia" w:ascii="仿宋_GB2312" w:hAnsi="仿宋_GB2312" w:cs="仿宋_GB2312"/>
          <w:sz w:val="32"/>
          <w:szCs w:val="32"/>
          <w:lang w:val="en-US" w:eastAsia="zh-CN" w:bidi="ar"/>
        </w:rPr>
        <w:t xml:space="preserve">杨某甲</w:t>
      </w:r>
      <w:r>
        <w:rPr>
          <w:rFonts w:hint="eastAsia" w:ascii="仿宋_GB2312" w:hAnsi="仿宋_GB2312" w:eastAsia="仿宋_GB2312" w:cs="仿宋_GB2312"/>
          <w:sz w:val="32"/>
          <w:szCs w:val="32"/>
          <w:lang w:val="en-US" w:eastAsia="zh-CN" w:bidi="ar"/>
        </w:rPr>
        <w:t xml:space="preserve">（另案处理）、杨</w:t>
      </w:r>
      <w:r>
        <w:rPr>
          <w:rFonts w:hint="eastAsia" w:ascii="仿宋_GB2312" w:hAnsi="仿宋_GB2312" w:cs="仿宋_GB2312"/>
          <w:sz w:val="32"/>
          <w:szCs w:val="32"/>
          <w:lang w:val="en-US" w:eastAsia="zh-CN" w:bidi="ar"/>
        </w:rPr>
        <w:t xml:space="preserve">某乙</w:t>
      </w:r>
      <w:r>
        <w:rPr>
          <w:rFonts w:hint="eastAsia" w:ascii="仿宋_GB2312" w:hAnsi="仿宋_GB2312" w:eastAsia="仿宋_GB2312" w:cs="仿宋_GB2312"/>
          <w:sz w:val="32"/>
          <w:szCs w:val="32"/>
          <w:lang w:val="en-US" w:eastAsia="zh-CN" w:bidi="ar"/>
        </w:rPr>
        <w:t xml:space="preserve">（另案处理）、</w:t>
      </w:r>
      <w:r>
        <w:rPr>
          <w:rFonts w:hint="eastAsia" w:ascii="仿宋_GB2312" w:hAnsi="仿宋_GB2312" w:cs="仿宋_GB2312"/>
          <w:sz w:val="32"/>
          <w:szCs w:val="32"/>
          <w:lang w:val="en-US" w:eastAsia="zh-CN" w:bidi="ar"/>
        </w:rPr>
        <w:t xml:space="preserve">杨某丙</w:t>
      </w:r>
      <w:r>
        <w:rPr>
          <w:rFonts w:hint="eastAsia" w:ascii="仿宋_GB2312" w:hAnsi="仿宋_GB2312" w:eastAsia="仿宋_GB2312" w:cs="仿宋_GB2312"/>
          <w:sz w:val="32"/>
          <w:szCs w:val="32"/>
          <w:lang w:val="en-US" w:eastAsia="zh-CN" w:bidi="ar"/>
        </w:rPr>
        <w:t xml:space="preserve">（另案处理）购买烤烟。宁洱县公安局共查获</w:t>
      </w:r>
      <w:r>
        <w:rPr>
          <w:rFonts w:hint="eastAsia" w:ascii="仿宋_GB2312" w:hAnsi="仿宋_GB2312" w:cs="仿宋_GB2312"/>
          <w:sz w:val="32"/>
          <w:szCs w:val="32"/>
          <w:lang w:val="en-US" w:eastAsia="zh-CN" w:bidi="ar"/>
        </w:rPr>
        <w:t xml:space="preserve">李泽兵购买</w:t>
      </w:r>
      <w:r>
        <w:rPr>
          <w:rFonts w:hint="eastAsia" w:ascii="仿宋_GB2312" w:hAnsi="仿宋_GB2312" w:eastAsia="仿宋_GB2312" w:cs="仿宋_GB2312"/>
          <w:sz w:val="32"/>
          <w:szCs w:val="32"/>
          <w:lang w:val="en-US" w:eastAsia="zh-CN" w:bidi="ar"/>
        </w:rPr>
        <w:t xml:space="preserve">烟叶3400公斤，经鉴定，均为有等级的烟叶100%，经宁洱县发展和改革局价格认证中心进行认定价格为124440元</w:t>
      </w:r>
      <w:r>
        <w:rPr>
          <w:rFonts w:hint="eastAsia" w:ascii="仿宋_GB2312" w:hAnsi="仿宋_GB2312" w:cs="仿宋_GB2312"/>
          <w:sz w:val="32"/>
          <w:szCs w:val="32"/>
          <w:lang w:val="en-US" w:eastAsia="zh-CN" w:bidi="ar"/>
        </w:rPr>
        <w:t xml:space="preserve">（以下币种均为人民币）</w:t>
      </w:r>
      <w:r>
        <w:rPr>
          <w:rFonts w:hint="eastAsia" w:ascii="仿宋_GB2312" w:hAnsi="仿宋_GB2312" w:eastAsia="仿宋_GB2312" w:cs="仿宋_GB2312"/>
          <w:sz w:val="32"/>
          <w:szCs w:val="32"/>
          <w:lang w:val="en-US" w:eastAsia="zh-CN" w:bidi="ar"/>
        </w:rPr>
        <w:t xml:space="preserve">。具体情况为：</w:t>
      </w:r>
      <w:r>
        <w:rPr>
          <w:rFonts w:hint="eastAsia" w:ascii="仿宋_GB2312" w:hAnsi="仿宋_GB2312" w:eastAsia="仿宋_GB2312" w:cs="仿宋_GB2312"/>
          <w:sz w:val="32"/>
          <w:szCs w:val="32"/>
          <w:lang w:val="en-US" w:eastAsia="zh-CN" w:bidi="ar"/>
        </w:rPr>
      </w:r>
      <w:r>
        <w:rPr>
          <w:rFonts w:hint="eastAsia" w:ascii="仿宋_GB2312" w:hAnsi="仿宋_GB2312" w:eastAsia="仿宋_GB2312" w:cs="仿宋_GB2312"/>
          <w:sz w:val="32"/>
          <w:szCs w:val="32"/>
          <w:lang w:val="en-US" w:eastAsia="zh-CN" w:bidi="ar"/>
        </w:rPr>
      </w:r>
    </w:p>
    <w:p>
      <w:pPr>
        <w:pStyle w:val="655"/>
        <w:keepNext w:val="false"/>
        <w:keepLines w:val="false"/>
        <w:pageBreakBefore w:val="false"/>
        <w:widowControl w:val="true"/>
        <w:suppressLineNumbers w:val="false"/>
        <w:pBdr/>
        <w:spacing w:line="540" w:lineRule="exact"/>
        <w:ind w:firstLine="640"/>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1.2024年8月29日，李泽兵联系</w:t>
      </w:r>
      <w:r>
        <w:rPr>
          <w:rFonts w:hint="eastAsia" w:ascii="仿宋_GB2312" w:hAnsi="仿宋_GB2312" w:cs="仿宋_GB2312"/>
          <w:sz w:val="32"/>
          <w:szCs w:val="32"/>
          <w:lang w:val="en-US" w:eastAsia="zh-CN" w:bidi="ar"/>
        </w:rPr>
        <w:t xml:space="preserve">杨某甲</w:t>
      </w:r>
      <w:r>
        <w:rPr>
          <w:rFonts w:hint="eastAsia" w:ascii="仿宋_GB2312" w:hAnsi="仿宋_GB2312" w:eastAsia="仿宋_GB2312" w:cs="仿宋_GB2312"/>
          <w:sz w:val="32"/>
          <w:szCs w:val="32"/>
          <w:lang w:val="en-US" w:eastAsia="zh-CN" w:bidi="ar"/>
        </w:rPr>
        <w:t xml:space="preserve">购买烤烟，</w:t>
      </w:r>
      <w:r>
        <w:rPr>
          <w:rFonts w:hint="eastAsia" w:ascii="仿宋_GB2312" w:hAnsi="仿宋_GB2312" w:cs="仿宋_GB2312"/>
          <w:sz w:val="32"/>
          <w:szCs w:val="32"/>
          <w:lang w:val="en-US" w:eastAsia="zh-CN" w:bidi="ar"/>
        </w:rPr>
        <w:t xml:space="preserve">杨某甲</w:t>
      </w:r>
      <w:r>
        <w:rPr>
          <w:rFonts w:hint="eastAsia" w:ascii="仿宋_GB2312" w:hAnsi="仿宋_GB2312" w:eastAsia="仿宋_GB2312" w:cs="仿宋_GB2312"/>
          <w:sz w:val="32"/>
          <w:szCs w:val="32"/>
          <w:lang w:val="en-US" w:eastAsia="zh-CN" w:bidi="ar"/>
        </w:rPr>
        <w:t xml:space="preserve">与</w:t>
      </w:r>
      <w:r>
        <w:rPr>
          <w:rFonts w:hint="eastAsia" w:ascii="仿宋_GB2312" w:hAnsi="仿宋_GB2312" w:cs="仿宋_GB2312"/>
          <w:sz w:val="32"/>
          <w:szCs w:val="32"/>
          <w:lang w:val="en-US" w:eastAsia="zh-CN" w:bidi="ar"/>
        </w:rPr>
        <w:t xml:space="preserve">杨某乙</w:t>
      </w:r>
      <w:r>
        <w:rPr>
          <w:rFonts w:hint="eastAsia" w:ascii="仿宋_GB2312" w:hAnsi="仿宋_GB2312" w:eastAsia="仿宋_GB2312" w:cs="仿宋_GB2312"/>
          <w:sz w:val="32"/>
          <w:szCs w:val="32"/>
          <w:lang w:val="en-US" w:eastAsia="zh-CN" w:bidi="ar"/>
        </w:rPr>
        <w:t xml:space="preserve">、</w:t>
      </w:r>
      <w:r>
        <w:rPr>
          <w:rFonts w:hint="eastAsia" w:ascii="仿宋_GB2312" w:hAnsi="仿宋_GB2312" w:cs="仿宋_GB2312"/>
          <w:sz w:val="32"/>
          <w:szCs w:val="32"/>
          <w:lang w:val="en-US" w:eastAsia="zh-CN" w:bidi="ar"/>
        </w:rPr>
        <w:t xml:space="preserve">杨某丙</w:t>
      </w:r>
      <w:r>
        <w:rPr>
          <w:rFonts w:hint="eastAsia" w:ascii="仿宋_GB2312" w:hAnsi="仿宋_GB2312" w:eastAsia="仿宋_GB2312" w:cs="仿宋_GB2312"/>
          <w:sz w:val="32"/>
          <w:szCs w:val="32"/>
          <w:lang w:val="en-US" w:eastAsia="zh-CN" w:bidi="ar"/>
        </w:rPr>
        <w:t xml:space="preserve">三人驾车从红河州弥勒家中出发，将各自种植的烤烟运到宁洱县普义乡售卖给李泽兵。</w:t>
      </w:r>
      <w:r>
        <w:rPr>
          <w:rFonts w:hint="eastAsia" w:ascii="仿宋_GB2312" w:hAnsi="仿宋_GB2312" w:cs="仿宋_GB2312"/>
          <w:sz w:val="32"/>
          <w:szCs w:val="32"/>
          <w:lang w:val="en-US" w:eastAsia="zh-CN" w:bidi="ar"/>
        </w:rPr>
        <w:t xml:space="preserve">杨某甲</w:t>
      </w:r>
      <w:r>
        <w:rPr>
          <w:rFonts w:hint="eastAsia" w:ascii="仿宋_GB2312" w:hAnsi="仿宋_GB2312" w:eastAsia="仿宋_GB2312" w:cs="仿宋_GB2312"/>
          <w:sz w:val="32"/>
          <w:szCs w:val="32"/>
          <w:lang w:val="en-US" w:eastAsia="zh-CN" w:bidi="ar"/>
        </w:rPr>
        <w:t xml:space="preserve">非法运输烤烟700余公斤，</w:t>
      </w:r>
      <w:r>
        <w:rPr>
          <w:rFonts w:hint="eastAsia" w:ascii="仿宋_GB2312" w:hAnsi="仿宋_GB2312" w:cs="仿宋_GB2312"/>
          <w:sz w:val="32"/>
          <w:szCs w:val="32"/>
          <w:lang w:val="en-US" w:eastAsia="zh-CN" w:bidi="ar"/>
        </w:rPr>
        <w:t xml:space="preserve">杨某乙</w:t>
      </w:r>
      <w:r>
        <w:rPr>
          <w:rFonts w:hint="eastAsia" w:ascii="仿宋_GB2312" w:hAnsi="仿宋_GB2312" w:eastAsia="仿宋_GB2312" w:cs="仿宋_GB2312"/>
          <w:sz w:val="32"/>
          <w:szCs w:val="32"/>
          <w:lang w:val="en-US" w:eastAsia="zh-CN" w:bidi="ar"/>
        </w:rPr>
        <w:t xml:space="preserve">非法运输烤烟800余公斤（其中包含代石</w:t>
      </w:r>
      <w:r>
        <w:rPr>
          <w:rFonts w:hint="eastAsia" w:ascii="仿宋_GB2312" w:hAnsi="仿宋_GB2312" w:cs="仿宋_GB2312"/>
          <w:sz w:val="32"/>
          <w:szCs w:val="32"/>
          <w:lang w:val="en-US" w:eastAsia="zh-CN" w:bidi="ar"/>
        </w:rPr>
        <w:t xml:space="preserve">某某（另案处理）</w:t>
      </w:r>
      <w:r>
        <w:rPr>
          <w:rFonts w:hint="eastAsia" w:ascii="仿宋_GB2312" w:hAnsi="仿宋_GB2312" w:eastAsia="仿宋_GB2312" w:cs="仿宋_GB2312"/>
          <w:sz w:val="32"/>
          <w:szCs w:val="32"/>
          <w:lang w:val="en-US" w:eastAsia="zh-CN" w:bidi="ar"/>
        </w:rPr>
        <w:t xml:space="preserve">销售的400余公斤烤烟），</w:t>
      </w:r>
      <w:r>
        <w:rPr>
          <w:rFonts w:hint="eastAsia" w:ascii="仿宋_GB2312" w:hAnsi="仿宋_GB2312" w:cs="仿宋_GB2312"/>
          <w:sz w:val="32"/>
          <w:szCs w:val="32"/>
          <w:lang w:val="en-US" w:eastAsia="zh-CN" w:bidi="ar"/>
        </w:rPr>
        <w:t xml:space="preserve">杨某丙</w:t>
      </w:r>
      <w:r>
        <w:rPr>
          <w:rFonts w:hint="eastAsia" w:ascii="仿宋_GB2312" w:hAnsi="仿宋_GB2312" w:eastAsia="仿宋_GB2312" w:cs="仿宋_GB2312"/>
          <w:sz w:val="32"/>
          <w:szCs w:val="32"/>
          <w:lang w:val="en-US" w:eastAsia="zh-CN" w:bidi="ar"/>
        </w:rPr>
        <w:t xml:space="preserve">非法运输烤烟140余公斤，该批烤烟卸在李泽兵承租的烤烟房内，李泽兵未支付烤烟款。  </w:t>
      </w:r>
      <w:r>
        <w:rPr>
          <w:rFonts w:hint="eastAsia" w:ascii="仿宋_GB2312" w:hAnsi="仿宋_GB2312" w:eastAsia="仿宋_GB2312" w:cs="仿宋_GB2312"/>
          <w:sz w:val="32"/>
          <w:szCs w:val="32"/>
          <w:lang w:val="en-US" w:eastAsia="zh-CN" w:bidi="ar"/>
        </w:rPr>
      </w:r>
      <w:r>
        <w:rPr>
          <w:rFonts w:hint="eastAsia" w:ascii="仿宋_GB2312" w:hAnsi="仿宋_GB2312" w:eastAsia="仿宋_GB2312" w:cs="仿宋_GB2312"/>
          <w:sz w:val="32"/>
          <w:szCs w:val="32"/>
          <w:lang w:val="en-US" w:eastAsia="zh-CN" w:bidi="ar"/>
        </w:rPr>
      </w:r>
    </w:p>
    <w:p>
      <w:pPr>
        <w:pStyle w:val="655"/>
        <w:keepNext w:val="false"/>
        <w:keepLines w:val="false"/>
        <w:pageBreakBefore w:val="false"/>
        <w:widowControl w:val="true"/>
        <w:suppressLineNumbers w:val="false"/>
        <w:pBdr/>
        <w:spacing w:line="540" w:lineRule="exact"/>
        <w:ind w:firstLine="640"/>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2.2024年9月2日，李泽兵又联系</w:t>
      </w:r>
      <w:r>
        <w:rPr>
          <w:rFonts w:hint="eastAsia" w:ascii="仿宋_GB2312" w:hAnsi="仿宋_GB2312" w:cs="仿宋_GB2312"/>
          <w:sz w:val="32"/>
          <w:szCs w:val="32"/>
          <w:lang w:val="en-US" w:eastAsia="zh-CN" w:bidi="ar"/>
        </w:rPr>
        <w:t xml:space="preserve">杨某甲</w:t>
      </w:r>
      <w:r>
        <w:rPr>
          <w:rFonts w:hint="eastAsia" w:ascii="仿宋_GB2312" w:hAnsi="仿宋_GB2312" w:eastAsia="仿宋_GB2312" w:cs="仿宋_GB2312"/>
          <w:sz w:val="32"/>
          <w:szCs w:val="32"/>
          <w:lang w:val="en-US" w:eastAsia="zh-CN" w:bidi="ar"/>
        </w:rPr>
        <w:t xml:space="preserve">购买烤烟，</w:t>
      </w:r>
      <w:r>
        <w:rPr>
          <w:rFonts w:hint="eastAsia" w:ascii="仿宋_GB2312" w:hAnsi="仿宋_GB2312" w:cs="仿宋_GB2312"/>
          <w:sz w:val="32"/>
          <w:szCs w:val="32"/>
          <w:lang w:val="en-US" w:eastAsia="zh-CN" w:bidi="ar"/>
        </w:rPr>
        <w:t xml:space="preserve">杨某甲</w:t>
      </w:r>
      <w:r>
        <w:rPr>
          <w:rFonts w:hint="eastAsia" w:ascii="仿宋_GB2312" w:hAnsi="仿宋_GB2312" w:eastAsia="仿宋_GB2312" w:cs="仿宋_GB2312"/>
          <w:sz w:val="32"/>
          <w:szCs w:val="32"/>
          <w:lang w:val="en-US" w:eastAsia="zh-CN" w:bidi="ar"/>
        </w:rPr>
        <w:t xml:space="preserve">与</w:t>
      </w:r>
      <w:r>
        <w:rPr>
          <w:rFonts w:hint="eastAsia" w:ascii="仿宋_GB2312" w:hAnsi="仿宋_GB2312" w:cs="仿宋_GB2312"/>
          <w:sz w:val="32"/>
          <w:szCs w:val="32"/>
          <w:lang w:val="en-US" w:eastAsia="zh-CN" w:bidi="ar"/>
        </w:rPr>
        <w:t xml:space="preserve">杨某乙</w:t>
      </w:r>
      <w:r>
        <w:rPr>
          <w:rFonts w:hint="eastAsia" w:ascii="仿宋_GB2312" w:hAnsi="仿宋_GB2312" w:eastAsia="仿宋_GB2312" w:cs="仿宋_GB2312"/>
          <w:sz w:val="32"/>
          <w:szCs w:val="32"/>
          <w:lang w:val="en-US" w:eastAsia="zh-CN" w:bidi="ar"/>
        </w:rPr>
        <w:t xml:space="preserve">、武</w:t>
      </w:r>
      <w:r>
        <w:rPr>
          <w:rFonts w:hint="eastAsia" w:ascii="仿宋_GB2312" w:hAnsi="仿宋_GB2312" w:cs="仿宋_GB2312"/>
          <w:sz w:val="32"/>
          <w:szCs w:val="32"/>
          <w:lang w:val="en-US" w:eastAsia="zh-CN" w:bidi="ar"/>
        </w:rPr>
        <w:t xml:space="preserve">某某（另案处理）</w:t>
      </w:r>
      <w:r>
        <w:rPr>
          <w:rFonts w:hint="eastAsia" w:ascii="仿宋_GB2312" w:hAnsi="仿宋_GB2312" w:eastAsia="仿宋_GB2312" w:cs="仿宋_GB2312"/>
          <w:sz w:val="32"/>
          <w:szCs w:val="32"/>
          <w:lang w:val="en-US" w:eastAsia="zh-CN" w:bidi="ar"/>
        </w:rPr>
        <w:t xml:space="preserve">三人驾车从红河州弥勒家中运输自己种植的烟叶到宁洱县售卖给李泽兵，</w:t>
      </w:r>
      <w:r>
        <w:rPr>
          <w:rFonts w:hint="eastAsia" w:ascii="仿宋_GB2312" w:hAnsi="仿宋_GB2312" w:cs="仿宋_GB2312"/>
          <w:sz w:val="32"/>
          <w:szCs w:val="32"/>
          <w:lang w:val="en-US" w:eastAsia="zh-CN" w:bidi="ar"/>
        </w:rPr>
        <w:t xml:space="preserve">杨某甲</w:t>
      </w:r>
      <w:r>
        <w:rPr>
          <w:rFonts w:hint="eastAsia" w:ascii="仿宋_GB2312" w:hAnsi="仿宋_GB2312" w:eastAsia="仿宋_GB2312" w:cs="仿宋_GB2312"/>
          <w:sz w:val="32"/>
          <w:szCs w:val="32"/>
          <w:lang w:val="en-US" w:eastAsia="zh-CN" w:bidi="ar"/>
        </w:rPr>
        <w:t xml:space="preserve">非法运输烤烟700余公斤（其中包含500余公斤武</w:t>
      </w:r>
      <w:r>
        <w:rPr>
          <w:rFonts w:hint="eastAsia" w:ascii="仿宋_GB2312" w:hAnsi="仿宋_GB2312" w:cs="仿宋_GB2312"/>
          <w:sz w:val="32"/>
          <w:szCs w:val="32"/>
          <w:lang w:val="en-US" w:eastAsia="zh-CN" w:bidi="ar"/>
        </w:rPr>
        <w:t xml:space="preserve">某某</w:t>
      </w:r>
      <w:r>
        <w:rPr>
          <w:rFonts w:hint="eastAsia" w:ascii="仿宋_GB2312" w:hAnsi="仿宋_GB2312" w:eastAsia="仿宋_GB2312" w:cs="仿宋_GB2312"/>
          <w:sz w:val="32"/>
          <w:szCs w:val="32"/>
          <w:lang w:val="en-US" w:eastAsia="zh-CN" w:bidi="ar"/>
        </w:rPr>
        <w:t xml:space="preserve">的烤烟）；</w:t>
      </w:r>
      <w:r>
        <w:rPr>
          <w:rFonts w:hint="eastAsia" w:ascii="仿宋_GB2312" w:hAnsi="仿宋_GB2312" w:cs="仿宋_GB2312"/>
          <w:sz w:val="32"/>
          <w:szCs w:val="32"/>
          <w:lang w:val="en-US" w:eastAsia="zh-CN" w:bidi="ar"/>
        </w:rPr>
        <w:t xml:space="preserve">杨某乙</w:t>
      </w:r>
      <w:r>
        <w:rPr>
          <w:rFonts w:hint="eastAsia" w:ascii="仿宋_GB2312" w:hAnsi="仿宋_GB2312" w:eastAsia="仿宋_GB2312" w:cs="仿宋_GB2312"/>
          <w:sz w:val="32"/>
          <w:szCs w:val="32"/>
          <w:lang w:val="en-US" w:eastAsia="zh-CN" w:bidi="ar"/>
        </w:rPr>
        <w:t xml:space="preserve">非法运输烤烟800余公斤（其中包含代石</w:t>
      </w:r>
      <w:r>
        <w:rPr>
          <w:rFonts w:hint="eastAsia" w:ascii="仿宋_GB2312" w:hAnsi="仿宋_GB2312" w:cs="仿宋_GB2312"/>
          <w:sz w:val="32"/>
          <w:szCs w:val="32"/>
          <w:lang w:val="en-US" w:eastAsia="zh-CN" w:bidi="ar"/>
        </w:rPr>
        <w:t xml:space="preserve">某某</w:t>
      </w:r>
      <w:r>
        <w:rPr>
          <w:rFonts w:hint="eastAsia" w:ascii="仿宋_GB2312" w:hAnsi="仿宋_GB2312" w:eastAsia="仿宋_GB2312" w:cs="仿宋_GB2312"/>
          <w:sz w:val="32"/>
          <w:szCs w:val="32"/>
          <w:lang w:val="en-US" w:eastAsia="zh-CN" w:bidi="ar"/>
        </w:rPr>
        <w:t xml:space="preserve">销售的300余公斤烤烟），该批烤烟卸在李泽兵承租的烤烟房内，李泽兵通过微信扫码向</w:t>
      </w:r>
      <w:r>
        <w:rPr>
          <w:rFonts w:hint="eastAsia" w:ascii="仿宋_GB2312" w:hAnsi="仿宋_GB2312" w:cs="仿宋_GB2312"/>
          <w:sz w:val="32"/>
          <w:szCs w:val="32"/>
          <w:lang w:val="en-US" w:eastAsia="zh-CN" w:bidi="ar"/>
        </w:rPr>
        <w:t xml:space="preserve">杨某乙</w:t>
      </w:r>
      <w:r>
        <w:rPr>
          <w:rFonts w:hint="eastAsia" w:ascii="仿宋_GB2312" w:hAnsi="仿宋_GB2312" w:eastAsia="仿宋_GB2312" w:cs="仿宋_GB2312"/>
          <w:sz w:val="32"/>
          <w:szCs w:val="32"/>
          <w:lang w:val="en-US" w:eastAsia="zh-CN" w:bidi="ar"/>
        </w:rPr>
        <w:t xml:space="preserve">、武</w:t>
      </w:r>
      <w:r>
        <w:rPr>
          <w:rFonts w:hint="eastAsia" w:ascii="仿宋_GB2312" w:hAnsi="仿宋_GB2312" w:cs="仿宋_GB2312"/>
          <w:sz w:val="32"/>
          <w:szCs w:val="32"/>
          <w:lang w:val="en-US" w:eastAsia="zh-CN" w:bidi="ar"/>
        </w:rPr>
        <w:t xml:space="preserve">某某</w:t>
      </w:r>
      <w:r>
        <w:rPr>
          <w:rFonts w:hint="eastAsia" w:ascii="仿宋_GB2312" w:hAnsi="仿宋_GB2312" w:eastAsia="仿宋_GB2312" w:cs="仿宋_GB2312"/>
          <w:sz w:val="32"/>
          <w:szCs w:val="32"/>
          <w:lang w:val="en-US" w:eastAsia="zh-CN" w:bidi="ar"/>
        </w:rPr>
        <w:t xml:space="preserve">各支付10000元烤烟款作为定金。</w:t>
      </w:r>
      <w:r>
        <w:rPr>
          <w:rFonts w:hint="eastAsia" w:ascii="仿宋_GB2312" w:hAnsi="仿宋_GB2312" w:eastAsia="仿宋_GB2312" w:cs="仿宋_GB2312"/>
          <w:sz w:val="32"/>
          <w:szCs w:val="32"/>
          <w:lang w:val="en-US" w:eastAsia="zh-CN" w:bidi="ar"/>
        </w:rPr>
      </w:r>
      <w:r>
        <w:rPr>
          <w:rFonts w:hint="eastAsia" w:ascii="仿宋_GB2312" w:hAnsi="仿宋_GB2312" w:eastAsia="仿宋_GB2312" w:cs="仿宋_GB2312"/>
          <w:sz w:val="32"/>
          <w:szCs w:val="32"/>
          <w:lang w:val="en-US" w:eastAsia="zh-CN" w:bidi="ar"/>
        </w:rPr>
      </w:r>
    </w:p>
    <w:p>
      <w:pPr>
        <w:pStyle w:val="655"/>
        <w:keepNext w:val="false"/>
        <w:keepLines w:val="false"/>
        <w:pageBreakBefore w:val="false"/>
        <w:widowControl w:val="true"/>
        <w:suppressLineNumbers w:val="false"/>
        <w:pBdr/>
        <w:spacing w:line="540" w:lineRule="exact"/>
        <w:ind w:firstLine="640"/>
        <w:jc w:val="both"/>
        <w:rPr>
          <w:rFonts w:hint="eastAsia" w:ascii="仿宋_GB2312" w:hAnsi="仿宋_GB2312" w:cs="仿宋_GB2312"/>
          <w:sz w:val="32"/>
          <w:szCs w:val="32"/>
          <w:u w:val="none"/>
          <w:lang w:val="en-US" w:eastAsia="zh-CN" w:bidi="ar"/>
        </w:rPr>
      </w:pPr>
      <w:r>
        <w:rPr>
          <w:rFonts w:hint="eastAsia" w:ascii="仿宋_GB2312" w:hAnsi="仿宋_GB2312" w:cs="仿宋_GB2312"/>
          <w:sz w:val="32"/>
          <w:szCs w:val="32"/>
          <w:u w:val="none"/>
          <w:lang w:val="en-US" w:eastAsia="zh-CN" w:bidi="ar"/>
        </w:rPr>
        <w:t xml:space="preserve">2024年9月3日，李泽兵经民警电话通知主动到案。</w:t>
      </w:r>
      <w:r>
        <w:rPr>
          <w:rFonts w:hint="eastAsia" w:ascii="仿宋_GB2312" w:hAnsi="仿宋_GB2312" w:cs="仿宋_GB2312"/>
          <w:sz w:val="32"/>
          <w:szCs w:val="32"/>
          <w:u w:val="none"/>
          <w:lang w:val="en-US" w:eastAsia="zh-CN" w:bidi="ar"/>
        </w:rPr>
      </w:r>
      <w:r>
        <w:rPr>
          <w:rFonts w:hint="eastAsia" w:ascii="仿宋_GB2312" w:hAnsi="仿宋_GB2312" w:cs="仿宋_GB2312"/>
          <w:sz w:val="32"/>
          <w:szCs w:val="32"/>
          <w:u w:val="none"/>
          <w:lang w:val="en-US" w:eastAsia="zh-CN" w:bidi="ar"/>
        </w:rPr>
      </w:r>
    </w:p>
    <w:p>
      <w:pPr>
        <w:pStyle w:val="655"/>
        <w:keepNext w:val="false"/>
        <w:keepLines w:val="false"/>
        <w:pageBreakBefore w:val="false"/>
        <w:widowControl w:val="true"/>
        <w:suppressLineNumbers w:val="false"/>
        <w:pBdr/>
        <w:spacing w:line="540" w:lineRule="exact"/>
        <w:ind w:firstLine="640"/>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认定上述事实的证据如下：</w:t>
      </w:r>
      <w:r>
        <w:rPr>
          <w:rFonts w:hint="eastAsia" w:ascii="仿宋_GB2312" w:hAnsi="仿宋_GB2312" w:eastAsia="仿宋_GB2312" w:cs="仿宋_GB2312"/>
          <w:sz w:val="32"/>
          <w:szCs w:val="32"/>
          <w:lang w:val="en-US" w:eastAsia="zh-CN" w:bidi="ar"/>
        </w:rPr>
      </w:r>
      <w:r>
        <w:rPr>
          <w:rFonts w:hint="eastAsia" w:ascii="仿宋_GB2312" w:hAnsi="仿宋_GB2312" w:eastAsia="仿宋_GB2312" w:cs="仿宋_GB2312"/>
          <w:sz w:val="32"/>
          <w:szCs w:val="32"/>
          <w:lang w:val="en-US" w:eastAsia="zh-CN" w:bidi="ar"/>
        </w:rPr>
      </w:r>
    </w:p>
    <w:p>
      <w:pPr>
        <w:pStyle w:val="655"/>
        <w:keepNext w:val="false"/>
        <w:keepLines w:val="false"/>
        <w:pageBreakBefore w:val="false"/>
        <w:widowControl w:val="true"/>
        <w:suppressLineNumbers w:val="false"/>
        <w:pBdr/>
        <w:spacing w:line="540" w:lineRule="exact"/>
        <w:ind w:firstLine="640"/>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1.物证包括被查获的初烤烟叶；2</w:t>
      </w:r>
      <w:r>
        <w:rPr>
          <w:rFonts w:hint="eastAsia" w:ascii="仿宋_GB2312" w:hAnsi="仿宋_GB2312" w:eastAsia="仿宋_GB2312" w:cs="仿宋_GB2312"/>
          <w:sz w:val="32"/>
          <w:szCs w:val="32"/>
          <w:lang w:val="en" w:eastAsia="zh-CN" w:bidi="ar"/>
        </w:rPr>
        <w:t xml:space="preserve">.</w:t>
      </w:r>
      <w:r>
        <w:rPr>
          <w:rFonts w:hint="eastAsia" w:ascii="仿宋_GB2312" w:hAnsi="仿宋_GB2312" w:eastAsia="仿宋_GB2312" w:cs="仿宋_GB2312"/>
          <w:sz w:val="32"/>
          <w:szCs w:val="32"/>
          <w:lang w:val="en-US" w:eastAsia="zh-CN" w:bidi="ar"/>
        </w:rPr>
        <w:t xml:space="preserve">书证包括受案登记表、立案决定书、户口证明、微信支付交易明细、价格认定意见等；3.抓获经过、证人</w:t>
      </w:r>
      <w:r>
        <w:rPr>
          <w:rFonts w:hint="eastAsia" w:ascii="仿宋_GB2312" w:hAnsi="仿宋_GB2312" w:cs="仿宋_GB2312"/>
          <w:sz w:val="32"/>
          <w:szCs w:val="32"/>
          <w:lang w:val="en-US" w:eastAsia="zh-CN" w:bidi="ar"/>
        </w:rPr>
        <w:t xml:space="preserve">杨某甲</w:t>
      </w:r>
      <w:r>
        <w:rPr>
          <w:rFonts w:hint="eastAsia" w:ascii="仿宋_GB2312" w:hAnsi="仿宋_GB2312" w:eastAsia="仿宋_GB2312" w:cs="仿宋_GB2312"/>
          <w:sz w:val="32"/>
          <w:szCs w:val="32"/>
          <w:lang w:val="en-US" w:eastAsia="zh-CN" w:bidi="ar"/>
        </w:rPr>
        <w:t xml:space="preserve">、</w:t>
      </w:r>
      <w:r>
        <w:rPr>
          <w:rFonts w:hint="eastAsia" w:ascii="仿宋_GB2312" w:hAnsi="仿宋_GB2312" w:cs="仿宋_GB2312"/>
          <w:sz w:val="32"/>
          <w:szCs w:val="32"/>
          <w:lang w:val="en-US" w:eastAsia="zh-CN" w:bidi="ar"/>
        </w:rPr>
        <w:t xml:space="preserve">杨某乙</w:t>
      </w:r>
      <w:r>
        <w:rPr>
          <w:rFonts w:hint="eastAsia" w:ascii="仿宋_GB2312" w:hAnsi="仿宋_GB2312" w:eastAsia="仿宋_GB2312" w:cs="仿宋_GB2312"/>
          <w:sz w:val="32"/>
          <w:szCs w:val="32"/>
          <w:lang w:val="en-US" w:eastAsia="zh-CN" w:bidi="ar"/>
        </w:rPr>
        <w:t xml:space="preserve">、</w:t>
      </w:r>
      <w:r>
        <w:rPr>
          <w:rFonts w:hint="eastAsia" w:ascii="仿宋_GB2312" w:hAnsi="仿宋_GB2312" w:cs="仿宋_GB2312"/>
          <w:sz w:val="32"/>
          <w:szCs w:val="32"/>
          <w:lang w:val="en-US" w:eastAsia="zh-CN" w:bidi="ar"/>
        </w:rPr>
        <w:t xml:space="preserve">杨某丙</w:t>
      </w:r>
      <w:r>
        <w:rPr>
          <w:rFonts w:hint="eastAsia" w:ascii="仿宋_GB2312" w:hAnsi="仿宋_GB2312" w:eastAsia="仿宋_GB2312" w:cs="仿宋_GB2312"/>
          <w:sz w:val="32"/>
          <w:szCs w:val="32"/>
          <w:lang w:val="en-US" w:eastAsia="zh-CN" w:bidi="ar"/>
        </w:rPr>
        <w:t xml:space="preserve">、武</w:t>
      </w:r>
      <w:r>
        <w:rPr>
          <w:rFonts w:hint="eastAsia" w:ascii="仿宋_GB2312" w:hAnsi="仿宋_GB2312" w:cs="仿宋_GB2312"/>
          <w:sz w:val="32"/>
          <w:szCs w:val="32"/>
          <w:lang w:val="en-US" w:eastAsia="zh-CN" w:bidi="ar"/>
        </w:rPr>
        <w:t xml:space="preserve">某某</w:t>
      </w:r>
      <w:r>
        <w:rPr>
          <w:rFonts w:hint="eastAsia" w:ascii="仿宋_GB2312" w:hAnsi="仿宋_GB2312" w:eastAsia="仿宋_GB2312" w:cs="仿宋_GB2312"/>
          <w:sz w:val="32"/>
          <w:szCs w:val="32"/>
          <w:lang w:val="en-US" w:eastAsia="zh-CN" w:bidi="ar"/>
        </w:rPr>
        <w:t xml:space="preserve">、石</w:t>
      </w:r>
      <w:r>
        <w:rPr>
          <w:rFonts w:hint="eastAsia" w:ascii="仿宋_GB2312" w:hAnsi="仿宋_GB2312" w:cs="仿宋_GB2312"/>
          <w:sz w:val="32"/>
          <w:szCs w:val="32"/>
          <w:lang w:val="en-US" w:eastAsia="zh-CN" w:bidi="ar"/>
        </w:rPr>
        <w:t xml:space="preserve">某某</w:t>
      </w:r>
      <w:r>
        <w:rPr>
          <w:rFonts w:hint="eastAsia" w:ascii="仿宋_GB2312" w:hAnsi="仿宋_GB2312" w:eastAsia="仿宋_GB2312" w:cs="仿宋_GB2312"/>
          <w:sz w:val="32"/>
          <w:szCs w:val="32"/>
          <w:lang w:val="en-US" w:eastAsia="zh-CN" w:bidi="ar"/>
        </w:rPr>
        <w:t xml:space="preserve">、郁</w:t>
      </w:r>
      <w:r>
        <w:rPr>
          <w:rFonts w:hint="eastAsia" w:ascii="仿宋_GB2312" w:hAnsi="仿宋_GB2312" w:cs="仿宋_GB2312"/>
          <w:sz w:val="32"/>
          <w:szCs w:val="32"/>
          <w:lang w:val="en-US" w:eastAsia="zh-CN" w:bidi="ar"/>
        </w:rPr>
        <w:t xml:space="preserve">某某</w:t>
      </w:r>
      <w:r>
        <w:rPr>
          <w:rFonts w:hint="eastAsia" w:ascii="仿宋_GB2312" w:hAnsi="仿宋_GB2312" w:eastAsia="仿宋_GB2312" w:cs="仿宋_GB2312"/>
          <w:sz w:val="32"/>
          <w:szCs w:val="32"/>
          <w:lang w:val="en-US" w:eastAsia="zh-CN" w:bidi="ar"/>
        </w:rPr>
        <w:t xml:space="preserve">等人的证言；4.被告人的供述和辩解；5.搜查、称量、扣押、辨认等笔录；6.烟叶质量检测报告。</w:t>
      </w:r>
      <w:r>
        <w:rPr>
          <w:rFonts w:hint="eastAsia" w:ascii="仿宋_GB2312" w:hAnsi="仿宋_GB2312" w:eastAsia="仿宋_GB2312" w:cs="仿宋_GB2312"/>
          <w:sz w:val="32"/>
          <w:szCs w:val="32"/>
          <w:lang w:val="en-US" w:eastAsia="zh-CN" w:bidi="ar"/>
        </w:rPr>
      </w:r>
      <w:r>
        <w:rPr>
          <w:rFonts w:hint="eastAsia" w:ascii="仿宋_GB2312" w:hAnsi="仿宋_GB2312" w:eastAsia="仿宋_GB2312" w:cs="仿宋_GB2312"/>
          <w:sz w:val="32"/>
          <w:szCs w:val="32"/>
          <w:lang w:val="en-US" w:eastAsia="zh-CN" w:bidi="ar"/>
        </w:rPr>
      </w:r>
    </w:p>
    <w:p>
      <w:pPr>
        <w:pStyle w:val="655"/>
        <w:keepNext w:val="false"/>
        <w:keepLines w:val="false"/>
        <w:pageBreakBefore w:val="false"/>
        <w:widowControl w:val="true"/>
        <w:suppressLineNumbers w:val="false"/>
        <w:pBdr/>
        <w:spacing w:line="540" w:lineRule="exact"/>
        <w:ind w:firstLine="640"/>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上述证据收集程序合法，内容客观真实，足以认定指控事实。被告人李泽兵对指控的犯罪事实和证据没有异议，并自愿认罪认罚。</w:t>
      </w:r>
      <w:r>
        <w:rPr>
          <w:rFonts w:hint="eastAsia" w:ascii="仿宋_GB2312" w:hAnsi="仿宋_GB2312" w:eastAsia="仿宋_GB2312" w:cs="仿宋_GB2312"/>
          <w:sz w:val="32"/>
          <w:szCs w:val="32"/>
          <w:lang w:val="en-US" w:eastAsia="zh-CN" w:bidi="ar"/>
        </w:rPr>
      </w:r>
      <w:r>
        <w:rPr>
          <w:rFonts w:hint="eastAsia" w:ascii="仿宋_GB2312" w:hAnsi="仿宋_GB2312" w:eastAsia="仿宋_GB2312" w:cs="仿宋_GB2312"/>
          <w:sz w:val="32"/>
          <w:szCs w:val="32"/>
          <w:lang w:val="en-US" w:eastAsia="zh-CN" w:bidi="ar"/>
        </w:rPr>
      </w:r>
    </w:p>
    <w:p>
      <w:pPr>
        <w:pStyle w:val="655"/>
        <w:keepNext w:val="false"/>
        <w:keepLines w:val="false"/>
        <w:pageBreakBefore w:val="false"/>
        <w:widowControl w:val="true"/>
        <w:suppressLineNumbers w:val="false"/>
        <w:pBdr/>
        <w:spacing w:line="540" w:lineRule="exact"/>
        <w:ind w:firstLine="640"/>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本院认为，被告人李泽兵</w:t>
      </w:r>
      <w:r>
        <w:rPr>
          <w:rFonts w:hint="eastAsia" w:ascii="仿宋_GB2312" w:hAnsi="仿宋_GB2312" w:cs="仿宋_GB2312"/>
          <w:sz w:val="32"/>
          <w:szCs w:val="32"/>
          <w:lang w:val="en-US" w:eastAsia="zh-CN" w:bidi="ar"/>
        </w:rPr>
        <w:t xml:space="preserve">违反国家规定，</w:t>
      </w:r>
      <w:r>
        <w:rPr>
          <w:rFonts w:hint="eastAsia" w:ascii="仿宋_GB2312" w:hAnsi="仿宋_GB2312" w:eastAsia="仿宋_GB2312" w:cs="仿宋_GB2312"/>
          <w:sz w:val="32"/>
          <w:szCs w:val="32"/>
          <w:lang w:val="en-US" w:eastAsia="zh-CN" w:bidi="ar"/>
        </w:rPr>
        <w:t xml:space="preserve">为完成烤烟种植收购合同任务，在未获得烟草专卖相关许可的情况下，擅自向他人购买外地烤烟，未将烤烟交入烟站即被查获，金额为124440元，情节严重，其行为已触犯《中华人民共和国刑法》第二百二十五条第一款第（一）项之规定，犯罪事实清楚，证据确实、充分，</w:t>
      </w:r>
      <w:r>
        <w:rPr>
          <w:rFonts w:hint="eastAsia" w:ascii="仿宋_GB2312" w:hAnsi="仿宋_GB2312" w:cs="仿宋_GB2312"/>
          <w:sz w:val="32"/>
          <w:szCs w:val="32"/>
          <w:lang w:val="en-US" w:eastAsia="zh-CN" w:bidi="ar"/>
        </w:rPr>
        <w:t xml:space="preserve">应以</w:t>
      </w:r>
      <w:r>
        <w:rPr>
          <w:rFonts w:hint="eastAsia" w:ascii="仿宋_GB2312" w:hAnsi="仿宋_GB2312" w:eastAsia="仿宋_GB2312" w:cs="仿宋_GB2312"/>
          <w:sz w:val="32"/>
          <w:szCs w:val="32"/>
          <w:lang w:val="en-US" w:eastAsia="zh-CN" w:bidi="ar"/>
        </w:rPr>
        <w:t xml:space="preserve">非法经营罪</w:t>
      </w:r>
      <w:r>
        <w:rPr>
          <w:rFonts w:hint="eastAsia" w:ascii="仿宋_GB2312" w:hAnsi="仿宋_GB2312" w:cs="仿宋_GB2312"/>
          <w:sz w:val="32"/>
          <w:szCs w:val="32"/>
          <w:lang w:val="en-US" w:eastAsia="zh-CN" w:bidi="ar"/>
        </w:rPr>
        <w:t xml:space="preserve">依法追究刑事责任</w:t>
      </w:r>
      <w:r>
        <w:rPr>
          <w:rFonts w:hint="eastAsia" w:ascii="仿宋_GB2312" w:hAnsi="仿宋_GB2312" w:eastAsia="仿宋_GB2312" w:cs="仿宋_GB2312"/>
          <w:sz w:val="32"/>
          <w:szCs w:val="32"/>
          <w:lang w:val="en-US" w:eastAsia="zh-CN" w:bidi="ar"/>
        </w:rPr>
        <w:t xml:space="preserve">。李泽兵</w:t>
      </w:r>
      <w:r>
        <w:rPr>
          <w:rFonts w:hint="eastAsia" w:ascii="仿宋_GB2312" w:hAnsi="仿宋_GB2312" w:cs="仿宋_GB2312"/>
          <w:sz w:val="32"/>
          <w:szCs w:val="32"/>
          <w:lang w:val="en-US" w:eastAsia="zh-CN" w:bidi="ar"/>
        </w:rPr>
        <w:t xml:space="preserve">犯罪以后</w:t>
      </w:r>
      <w:r>
        <w:rPr>
          <w:rFonts w:hint="eastAsia" w:ascii="仿宋_GB2312" w:hAnsi="仿宋_GB2312" w:eastAsia="仿宋_GB2312" w:cs="仿宋_GB2312"/>
          <w:sz w:val="32"/>
          <w:szCs w:val="32"/>
          <w:lang w:val="en-US" w:eastAsia="zh-CN" w:bidi="ar"/>
        </w:rPr>
        <w:t xml:space="preserve">自动投案并如实供述自己的罪行，根据《中华人民共和国刑法》第六十七条第一款之规定，是自首，可以从轻或者减轻处罚</w:t>
      </w:r>
      <w:r>
        <w:rPr>
          <w:rFonts w:hint="eastAsia" w:ascii="仿宋_GB2312" w:hAnsi="仿宋_GB2312" w:cs="仿宋_GB2312"/>
          <w:sz w:val="32"/>
          <w:szCs w:val="32"/>
          <w:lang w:val="en-US" w:eastAsia="zh-CN" w:bidi="ar"/>
        </w:rPr>
        <w:t xml:space="preserve">。</w:t>
      </w:r>
      <w:r>
        <w:rPr>
          <w:rFonts w:hint="eastAsia" w:ascii="仿宋_GB2312" w:hAnsi="仿宋_GB2312" w:eastAsia="仿宋_GB2312" w:cs="仿宋_GB2312"/>
          <w:sz w:val="32"/>
          <w:szCs w:val="32"/>
          <w:lang w:val="en-US" w:eastAsia="zh-CN" w:bidi="ar"/>
        </w:rPr>
        <w:t xml:space="preserve">李泽兵自愿如实供述自己的罪行，承认指控的犯罪事实，愿意接受处罚，根据《中华人民共和国刑事诉讼法》第十五条之规定，可以依法从宽处理。根据《中华人民共和国刑事诉讼法》第一百七十六条的规定，提起公诉，请依法判处。</w:t>
      </w:r>
      <w:r>
        <w:rPr>
          <w:rFonts w:hint="eastAsia" w:ascii="仿宋_GB2312" w:hAnsi="仿宋_GB2312" w:eastAsia="仿宋_GB2312" w:cs="仿宋_GB2312"/>
          <w:sz w:val="32"/>
          <w:szCs w:val="32"/>
          <w:lang w:val="en-US" w:eastAsia="zh-CN" w:bidi="ar"/>
        </w:rPr>
      </w:r>
      <w:r>
        <w:rPr>
          <w:rFonts w:hint="eastAsia" w:ascii="仿宋_GB2312" w:hAnsi="仿宋_GB2312" w:eastAsia="仿宋_GB2312" w:cs="仿宋_GB2312"/>
          <w:sz w:val="32"/>
          <w:szCs w:val="32"/>
          <w:lang w:val="en-US" w:eastAsia="zh-CN" w:bidi="ar"/>
        </w:rPr>
      </w:r>
    </w:p>
    <w:p>
      <w:pPr>
        <w:pStyle w:val="655"/>
        <w:keepNext w:val="false"/>
        <w:keepLines w:val="false"/>
        <w:pageBreakBefore w:val="false"/>
        <w:widowControl w:val="true"/>
        <w:suppressLineNumbers w:val="false"/>
        <w:pBdr/>
        <w:spacing w:line="540" w:lineRule="exact"/>
        <w:ind w:firstLine="640"/>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此致</w:t>
      </w:r>
      <w:r>
        <w:rPr>
          <w:rFonts w:hint="eastAsia" w:ascii="仿宋_GB2312" w:hAnsi="仿宋_GB2312" w:eastAsia="仿宋_GB2312" w:cs="仿宋_GB2312"/>
          <w:sz w:val="32"/>
          <w:szCs w:val="32"/>
          <w:lang w:val="en-US" w:eastAsia="zh-CN" w:bidi="ar"/>
        </w:rPr>
      </w:r>
      <w:r>
        <w:rPr>
          <w:rFonts w:hint="eastAsia" w:ascii="仿宋_GB2312" w:hAnsi="仿宋_GB2312" w:eastAsia="仿宋_GB2312" w:cs="仿宋_GB2312"/>
          <w:sz w:val="32"/>
          <w:szCs w:val="32"/>
          <w:lang w:val="en-US" w:eastAsia="zh-CN" w:bidi="ar"/>
        </w:rPr>
      </w:r>
    </w:p>
    <w:p>
      <w:pPr>
        <w:pStyle w:val="655"/>
        <w:keepNext w:val="false"/>
        <w:keepLines w:val="false"/>
        <w:pageBreakBefore w:val="false"/>
        <w:widowControl w:val="true"/>
        <w:suppressLineNumbers w:val="false"/>
        <w:pBdr/>
        <w:spacing w:line="540" w:lineRule="exact"/>
        <w:ind/>
        <w:jc w:val="both"/>
        <w:rPr>
          <w:rFonts w:hint="eastAsia" w:ascii="仿宋_GB2312" w:hAnsi="仿宋_GB2312" w:eastAsia="仿宋_GB2312" w:cs="仿宋_GB2312"/>
          <w:sz w:val="32"/>
          <w:szCs w:val="32"/>
          <w:lang w:val="en-US" w:eastAsia="zh-CN" w:bidi="ar"/>
        </w:rPr>
      </w:pPr>
      <w:r>
        <w:rPr>
          <w:rFonts w:hint="eastAsia" w:ascii="仿宋_GB2312" w:hAnsi="仿宋_GB2312" w:cs="仿宋_GB2312"/>
          <w:sz w:val="32"/>
          <w:szCs w:val="32"/>
          <w:lang w:val="en-US" w:eastAsia="zh-CN" w:bidi="ar"/>
        </w:rPr>
        <w:t xml:space="preserve">云南省</w:t>
      </w:r>
      <w:r>
        <w:rPr>
          <w:rFonts w:hint="eastAsia" w:ascii="仿宋_GB2312" w:hAnsi="仿宋_GB2312" w:eastAsia="仿宋_GB2312" w:cs="仿宋_GB2312"/>
          <w:sz w:val="32"/>
          <w:szCs w:val="32"/>
          <w:lang w:val="en-US" w:eastAsia="zh-CN" w:bidi="ar"/>
        </w:rPr>
        <w:t xml:space="preserve">宁洱哈尼族彝族自治县人民法院　</w:t>
      </w:r>
      <w:r>
        <w:rPr>
          <w:rFonts w:hint="eastAsia" w:ascii="仿宋_GB2312" w:hAnsi="仿宋_GB2312" w:eastAsia="仿宋_GB2312" w:cs="仿宋_GB2312"/>
          <w:sz w:val="32"/>
          <w:szCs w:val="32"/>
          <w:lang w:val="en-US" w:eastAsia="zh-CN" w:bidi="ar"/>
        </w:rPr>
      </w:r>
      <w:r>
        <w:rPr>
          <w:rFonts w:hint="eastAsia" w:ascii="仿宋_GB2312" w:hAnsi="仿宋_GB2312" w:eastAsia="仿宋_GB2312" w:cs="仿宋_GB2312"/>
          <w:sz w:val="32"/>
          <w:szCs w:val="32"/>
          <w:lang w:val="en-US" w:eastAsia="zh-CN" w:bidi="ar"/>
        </w:rPr>
      </w:r>
    </w:p>
    <w:p>
      <w:pPr>
        <w:pStyle w:val="655"/>
        <w:keepNext w:val="false"/>
        <w:keepLines w:val="false"/>
        <w:pageBreakBefore w:val="false"/>
        <w:widowControl w:val="true"/>
        <w:suppressLineNumbers w:val="false"/>
        <w:pBdr/>
        <w:spacing w:line="540" w:lineRule="exact"/>
        <w:ind/>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r>
      <w:r>
        <w:rPr>
          <w:rFonts w:hint="eastAsia" w:ascii="仿宋_GB2312" w:hAnsi="仿宋_GB2312" w:eastAsia="仿宋_GB2312" w:cs="仿宋_GB2312"/>
          <w:sz w:val="32"/>
          <w:szCs w:val="32"/>
          <w:lang w:val="en-US" w:eastAsia="zh-CN" w:bidi="ar"/>
        </w:rPr>
      </w:r>
    </w:p>
    <w:p>
      <w:pPr>
        <w:pStyle w:val="655"/>
        <w:keepNext w:val="false"/>
        <w:keepLines w:val="false"/>
        <w:pageBreakBefore w:val="false"/>
        <w:widowControl w:val="true"/>
        <w:suppressLineNumbers w:val="false"/>
        <w:pBdr/>
        <w:spacing w:line="540" w:lineRule="exact"/>
        <w:ind w:firstLine="4480"/>
        <w:jc w:val="right"/>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检  察  官  </w:t>
      </w:r>
      <w:r>
        <w:rPr>
          <w:rFonts w:hint="eastAsia" w:ascii="仿宋_GB2312" w:hAnsi="仿宋_GB2312" w:cs="仿宋_GB2312"/>
          <w:sz w:val="32"/>
          <w:szCs w:val="32"/>
          <w:lang w:val="en-US" w:eastAsia="zh-CN" w:bidi="ar"/>
        </w:rPr>
        <w:t xml:space="preserve">李  娟</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val="en-US" w:eastAsia="zh-CN" w:bidi="ar"/>
        </w:rPr>
      </w:r>
      <w:r>
        <w:rPr>
          <w:rFonts w:hint="eastAsia" w:ascii="仿宋_GB2312" w:hAnsi="仿宋_GB2312" w:eastAsia="仿宋_GB2312" w:cs="仿宋_GB2312"/>
          <w:sz w:val="32"/>
          <w:szCs w:val="32"/>
          <w:lang w:val="en-US" w:eastAsia="zh-CN" w:bidi="ar"/>
        </w:rPr>
      </w:r>
    </w:p>
    <w:p>
      <w:pPr>
        <w:pStyle w:val="655"/>
        <w:keepNext w:val="false"/>
        <w:keepLines w:val="false"/>
        <w:pageBreakBefore w:val="false"/>
        <w:widowControl w:val="true"/>
        <w:suppressLineNumbers w:val="false"/>
        <w:pBdr/>
        <w:spacing w:line="540" w:lineRule="exact"/>
        <w:ind w:firstLine="640"/>
        <w:jc w:val="right"/>
        <w:rPr>
          <w:rFonts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             </w:t>
      </w:r>
      <w:r>
        <w:rPr>
          <w:rFonts w:hint="eastAsia" w:ascii="仿宋_GB2312" w:hAnsi="仿宋_GB2312" w:cs="仿宋_GB2312"/>
          <w:sz w:val="32"/>
          <w:szCs w:val="32"/>
          <w:lang w:val="en-US" w:eastAsia="zh-CN" w:bidi="ar"/>
        </w:rPr>
        <w:t xml:space="preserve">      </w:t>
      </w:r>
      <w:r>
        <w:rPr>
          <w:rFonts w:hint="eastAsia" w:ascii="仿宋_GB2312" w:hAnsi="仿宋_GB2312" w:eastAsia="仿宋_GB2312" w:cs="仿宋_GB2312"/>
          <w:sz w:val="32"/>
          <w:szCs w:val="32"/>
          <w:lang w:val="en-US" w:eastAsia="zh-CN" w:bidi="ar"/>
        </w:rPr>
        <w:t xml:space="preserve"> </w:t>
      </w:r>
      <w:r>
        <w:rPr>
          <w:rFonts w:hint="eastAsia" w:ascii="仿宋_GB2312" w:hAnsi="仿宋_GB2312" w:cs="仿宋_GB2312"/>
          <w:sz w:val="32"/>
          <w:szCs w:val="32"/>
          <w:lang w:val="en-US" w:eastAsia="zh-CN" w:bidi="ar"/>
        </w:rPr>
        <w:t xml:space="preserve">    </w:t>
      </w:r>
      <w:r>
        <w:rPr>
          <w:rFonts w:hint="eastAsia" w:ascii="仿宋_GB2312" w:hAnsi="仿宋_GB2312" w:eastAsia="仿宋_GB2312" w:cs="仿宋_GB2312"/>
          <w:sz w:val="32"/>
          <w:szCs w:val="32"/>
          <w:lang w:val="en-US" w:eastAsia="zh-CN" w:bidi="ar"/>
        </w:rPr>
        <w:t xml:space="preserve">检察官助理  漆彦婷                                    </w:t>
      </w:r>
      <w:r>
        <w:rPr>
          <w:rFonts w:ascii="仿宋_GB2312" w:hAnsi="仿宋_GB2312" w:eastAsia="仿宋_GB2312" w:cs="仿宋_GB2312"/>
          <w:sz w:val="32"/>
          <w:szCs w:val="32"/>
          <w:lang w:val="en-US" w:eastAsia="zh-CN" w:bidi="ar"/>
        </w:rPr>
      </w:r>
      <w:r>
        <w:rPr>
          <w:rFonts w:ascii="仿宋_GB2312" w:hAnsi="仿宋_GB2312" w:eastAsia="仿宋_GB2312" w:cs="仿宋_GB2312"/>
          <w:sz w:val="32"/>
          <w:szCs w:val="32"/>
          <w:lang w:val="en-US" w:eastAsia="zh-CN" w:bidi="ar"/>
        </w:rPr>
      </w:r>
    </w:p>
    <w:p>
      <w:pPr>
        <w:pStyle w:val="655"/>
        <w:keepNext w:val="false"/>
        <w:keepLines w:val="false"/>
        <w:pageBreakBefore w:val="false"/>
        <w:widowControl w:val="true"/>
        <w:suppressLineNumbers w:val="false"/>
        <w:pBdr/>
        <w:spacing w:line="540" w:lineRule="exact"/>
        <w:ind w:firstLine="640"/>
        <w:jc w:val="right"/>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bidi="ar"/>
        </w:rPr>
        <w:t xml:space="preserve">               </w:t>
      </w:r>
      <w:r>
        <w:rPr>
          <w:rFonts w:hint="eastAsia" w:ascii="仿宋_GB2312" w:hAnsi="仿宋_GB2312" w:eastAsia="仿宋_GB2312" w:cs="仿宋_GB2312"/>
          <w:sz w:val="32"/>
          <w:szCs w:val="32"/>
          <w:lang w:val="en-US" w:eastAsia="zh-CN" w:bidi="ar"/>
        </w:rPr>
        <w:t xml:space="preserve">2025年</w:t>
      </w:r>
      <w:r>
        <w:rPr>
          <w:rFonts w:hint="eastAsia" w:ascii="仿宋_GB2312" w:hAnsi="仿宋_GB2312" w:cs="仿宋_GB2312"/>
          <w:sz w:val="32"/>
          <w:szCs w:val="32"/>
          <w:lang w:val="en-US" w:eastAsia="zh-CN" w:bidi="ar"/>
        </w:rPr>
        <w:t xml:space="preserve">10</w:t>
      </w:r>
      <w:r>
        <w:rPr>
          <w:rFonts w:hint="eastAsia" w:ascii="仿宋_GB2312" w:hAnsi="仿宋_GB2312" w:eastAsia="仿宋_GB2312" w:cs="仿宋_GB2312"/>
          <w:sz w:val="32"/>
          <w:szCs w:val="32"/>
          <w:lang w:val="en-US" w:eastAsia="zh-CN" w:bidi="ar"/>
        </w:rPr>
        <w:t xml:space="preserve">月</w:t>
      </w:r>
      <w:r>
        <w:rPr>
          <w:rFonts w:hint="eastAsia" w:ascii="仿宋_GB2312" w:hAnsi="仿宋_GB2312" w:cs="仿宋_GB2312"/>
          <w:sz w:val="32"/>
          <w:szCs w:val="32"/>
          <w:lang w:val="en-US" w:eastAsia="zh-CN" w:bidi="ar"/>
        </w:rPr>
        <w:t xml:space="preserve">27</w:t>
      </w:r>
      <w:r>
        <w:rPr>
          <w:rFonts w:hint="eastAsia" w:ascii="仿宋_GB2312" w:hAnsi="仿宋_GB2312" w:eastAsia="仿宋_GB2312" w:cs="仿宋_GB2312"/>
          <w:sz w:val="32"/>
          <w:szCs w:val="32"/>
          <w:lang w:val="en-US" w:eastAsia="zh-CN" w:bidi="ar"/>
        </w:rPr>
        <w:t xml:space="preserve">日</w:t>
      </w:r>
      <w:r>
        <w:rPr>
          <w:rFonts w:hint="eastAsia" w:ascii="仿宋_GB2312" w:hAnsi="仿宋_GB2312"/>
          <w:lang w:val="en-US" w:eastAsia="zh-CN"/>
        </w:rPr>
        <w:t xml:space="preserve">                                           </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55"/>
        <w:keepNext w:val="false"/>
        <w:keepLines w:val="false"/>
        <w:pageBreakBefore w:val="false"/>
        <w:widowControl w:val="false"/>
        <w:pBdr/>
        <w:spacing w:line="540" w:lineRule="exact"/>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55"/>
        <w:keepNext w:val="false"/>
        <w:keepLines w:val="false"/>
        <w:pageBreakBefore w:val="false"/>
        <w:widowControl w:val="false"/>
        <w:pBdr/>
        <w:spacing w:line="540" w:lineRule="exact"/>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55"/>
        <w:keepNext w:val="false"/>
        <w:keepLines w:val="false"/>
        <w:pageBreakBefore w:val="false"/>
        <w:widowControl w:val="false"/>
        <w:pBdr/>
        <w:spacing w:line="540" w:lineRule="exact"/>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w:t>
      </w:r>
      <w:r>
        <w:rPr>
          <w:rFonts w:hint="eastAsia" w:ascii="仿宋_GB2312" w:hAnsi="仿宋_GB2312" w:eastAsia="仿宋_GB2312" w:cs="仿宋_GB2312"/>
          <w:sz w:val="32"/>
          <w:szCs w:val="32"/>
          <w:lang w:eastAsia="zh-CN"/>
        </w:rPr>
        <w:t xml:space="preserve">件</w:t>
      </w:r>
      <w:r>
        <w:rPr>
          <w:rFonts w:hint="eastAsia" w:ascii="仿宋_GB2312" w:hAnsi="仿宋_GB2312" w:eastAsia="仿宋_GB2312" w:cs="仿宋_GB2312"/>
          <w:sz w:val="32"/>
          <w:szCs w:val="32"/>
        </w:rPr>
        <w:t xml:space="preserve">：</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55"/>
        <w:keepNext w:val="false"/>
        <w:keepLines w:val="false"/>
        <w:pageBreakBefore w:val="false"/>
        <w:widowControl w:val="false"/>
        <w:pBdr/>
        <w:spacing w:line="54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w:t>
      </w:r>
      <w:r>
        <w:rPr>
          <w:rFonts w:hint="eastAsia" w:ascii="仿宋_GB2312" w:hAnsi="仿宋_GB2312" w:eastAsia="仿宋_GB2312" w:cs="仿宋_GB2312"/>
          <w:sz w:val="32"/>
          <w:szCs w:val="32"/>
        </w:rPr>
        <w:t xml:space="preserve">被告人</w:t>
      </w:r>
      <w:r>
        <w:rPr>
          <w:rFonts w:hint="eastAsia" w:ascii="仿宋_GB2312" w:hAnsi="仿宋_GB2312" w:cs="仿宋_GB2312"/>
          <w:sz w:val="32"/>
          <w:szCs w:val="32"/>
          <w:lang w:eastAsia="zh-CN"/>
        </w:rPr>
        <w:t xml:space="preserve">李泽兵</w:t>
      </w:r>
      <w:r>
        <w:rPr>
          <w:rFonts w:hint="eastAsia" w:ascii="仿宋_GB2312" w:hAnsi="仿宋_GB2312" w:eastAsia="仿宋_GB2312" w:cs="仿宋_GB2312"/>
          <w:sz w:val="32"/>
          <w:szCs w:val="32"/>
          <w:lang w:eastAsia="zh-CN"/>
        </w:rPr>
        <w:t xml:space="preserve">取保候审于住所</w:t>
      </w:r>
      <w:r>
        <w:rPr>
          <w:rFonts w:hint="eastAsia" w:ascii="仿宋_GB2312" w:hAnsi="仿宋_GB2312" w:cs="仿宋_GB2312"/>
          <w:sz w:val="32"/>
          <w:szCs w:val="32"/>
          <w:lang w:val="en-US" w:eastAsia="zh-CN"/>
        </w:rPr>
        <w:t xml:space="preserve">；</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55"/>
        <w:keepNext w:val="false"/>
        <w:keepLines w:val="false"/>
        <w:pageBreakBefore w:val="false"/>
        <w:widowControl w:val="false"/>
        <w:pBdr/>
        <w:spacing w:line="54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w:t>
      </w:r>
      <w:r>
        <w:rPr>
          <w:rFonts w:hint="eastAsia" w:ascii="仿宋_GB2312" w:hAnsi="仿宋_GB2312" w:eastAsia="仿宋_GB2312" w:cs="仿宋_GB2312"/>
          <w:sz w:val="32"/>
          <w:szCs w:val="32"/>
        </w:rPr>
        <w:t xml:space="preserve">案卷</w:t>
      </w:r>
      <w:r>
        <w:rPr>
          <w:rFonts w:hint="eastAsia" w:ascii="仿宋_GB2312" w:hAnsi="仿宋_GB2312" w:eastAsia="仿宋_GB2312" w:cs="仿宋_GB2312"/>
          <w:color w:val="000000"/>
          <w:sz w:val="32"/>
          <w:szCs w:val="32"/>
          <w:u w:val="none"/>
          <w:lang w:val="en-US" w:eastAsia="zh-CN"/>
        </w:rPr>
        <w:t xml:space="preserve">材料</w:t>
      </w:r>
      <w:r>
        <w:rPr>
          <w:rFonts w:hint="eastAsia" w:ascii="仿宋_GB2312" w:hAnsi="仿宋_GB2312" w:eastAsia="仿宋_GB2312" w:cs="仿宋_GB2312"/>
          <w:sz w:val="32"/>
          <w:szCs w:val="32"/>
        </w:rPr>
        <w:t xml:space="preserve">和证据</w:t>
      </w:r>
      <w:r>
        <w:rPr>
          <w:rFonts w:hint="eastAsia" w:ascii="仿宋_GB2312" w:hAnsi="仿宋_GB2312" w:cs="仿宋_GB2312"/>
          <w:sz w:val="32"/>
          <w:szCs w:val="32"/>
          <w:lang w:val="en-US" w:eastAsia="zh-CN"/>
        </w:rPr>
        <w:t xml:space="preserve">2</w:t>
      </w:r>
      <w:r>
        <w:rPr>
          <w:rFonts w:hint="eastAsia" w:ascii="仿宋_GB2312" w:hAnsi="仿宋_GB2312" w:eastAsia="仿宋_GB2312" w:cs="仿宋_GB2312"/>
          <w:sz w:val="32"/>
          <w:szCs w:val="32"/>
        </w:rPr>
        <w:t xml:space="preserve">册</w:t>
      </w:r>
      <w:r>
        <w:rPr>
          <w:rFonts w:hint="eastAsia" w:ascii="仿宋_GB2312" w:hAnsi="仿宋_GB2312" w:eastAsia="仿宋_GB2312" w:cs="仿宋_GB2312"/>
          <w:sz w:val="32"/>
          <w:szCs w:val="32"/>
          <w:lang w:eastAsia="zh-CN"/>
        </w:rPr>
        <w:t xml:space="preserve">（含光盘</w:t>
      </w:r>
      <w:r>
        <w:rPr>
          <w:rFonts w:hint="eastAsia" w:ascii="仿宋_GB2312" w:hAnsi="仿宋_GB2312" w:cs="仿宋_GB2312"/>
          <w:sz w:val="32"/>
          <w:szCs w:val="32"/>
          <w:lang w:val="en-US" w:eastAsia="zh-CN"/>
        </w:rPr>
        <w:t xml:space="preserve">2</w:t>
      </w:r>
      <w:r>
        <w:rPr>
          <w:rFonts w:hint="eastAsia" w:ascii="仿宋_GB2312" w:hAnsi="仿宋_GB2312" w:eastAsia="仿宋_GB2312" w:cs="仿宋_GB2312"/>
          <w:sz w:val="32"/>
          <w:szCs w:val="32"/>
          <w:lang w:val="en-US" w:eastAsia="zh-CN"/>
        </w:rPr>
        <w:t xml:space="preserve">张）；</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58"/>
        <w:keepNext w:val="false"/>
        <w:keepLines w:val="false"/>
        <w:pageBreakBefore w:val="false"/>
        <w:widowControl w:val="false"/>
        <w:pBdr/>
        <w:spacing w:line="54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3.移送起诉书</w:t>
      </w:r>
      <w:r>
        <w:rPr>
          <w:rFonts w:hint="eastAsia" w:ascii="仿宋_GB2312" w:hAnsi="仿宋_GB2312" w:cs="仿宋_GB2312"/>
          <w:sz w:val="32"/>
          <w:szCs w:val="32"/>
          <w:lang w:val="en-US" w:eastAsia="zh-CN"/>
        </w:rPr>
        <w:t xml:space="preserve">13</w:t>
      </w:r>
      <w:r>
        <w:rPr>
          <w:rFonts w:hint="eastAsia" w:ascii="仿宋_GB2312" w:hAnsi="仿宋_GB2312" w:eastAsia="仿宋_GB2312" w:cs="仿宋_GB2312"/>
          <w:sz w:val="32"/>
          <w:szCs w:val="32"/>
          <w:lang w:val="en-US" w:eastAsia="zh-CN"/>
        </w:rPr>
        <w:t xml:space="preserve">份、证人名单、《量刑建议书》、</w:t>
      </w:r>
      <w:r>
        <w:rPr>
          <w:rFonts w:hint="eastAsia" w:ascii="仿宋_GB2312" w:hAnsi="仿宋_GB2312" w:cs="仿宋_GB2312"/>
          <w:sz w:val="32"/>
          <w:szCs w:val="32"/>
          <w:lang w:val="en-US" w:eastAsia="zh-CN"/>
        </w:rPr>
        <w:t xml:space="preserve">《</w:t>
      </w:r>
      <w:r>
        <w:rPr>
          <w:rFonts w:hint="eastAsia" w:ascii="仿宋_GB2312" w:hAnsi="仿宋_GB2312" w:eastAsia="仿宋_GB2312" w:cs="仿宋_GB2312"/>
          <w:sz w:val="32"/>
          <w:szCs w:val="32"/>
          <w:lang w:val="en-US" w:eastAsia="zh-CN"/>
        </w:rPr>
        <w:t xml:space="preserve">认罪认罚具结书</w:t>
      </w:r>
      <w:r>
        <w:rPr>
          <w:rFonts w:hint="eastAsia" w:ascii="仿宋_GB2312" w:hAnsi="仿宋_GB2312" w:cs="仿宋_GB2312"/>
          <w:sz w:val="32"/>
          <w:szCs w:val="32"/>
          <w:lang w:val="en-US" w:eastAsia="zh-CN"/>
        </w:rPr>
        <w:t xml:space="preserve">》、《适用简易程序建议书》各1</w:t>
      </w:r>
      <w:r>
        <w:rPr>
          <w:rFonts w:hint="eastAsia" w:ascii="仿宋_GB2312" w:hAnsi="仿宋_GB2312" w:eastAsia="仿宋_GB2312" w:cs="仿宋_GB2312"/>
          <w:sz w:val="32"/>
          <w:szCs w:val="32"/>
          <w:lang w:val="en-US" w:eastAsia="zh-CN"/>
        </w:rPr>
        <w:t xml:space="preserve">份；</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55"/>
        <w:keepNext w:val="false"/>
        <w:keepLines w:val="false"/>
        <w:pageBreakBefore w:val="false"/>
        <w:widowControl w:val="false"/>
        <w:pBdr/>
        <w:spacing w:line="540" w:lineRule="exact"/>
        <w:ind w:firstLine="64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4</w:t>
      </w:r>
      <w:r>
        <w:rPr>
          <w:rFonts w:hint="eastAsia" w:ascii="仿宋_GB2312" w:hAnsi="仿宋_GB2312" w:eastAsia="仿宋_GB2312" w:cs="仿宋_GB2312"/>
          <w:sz w:val="32"/>
          <w:szCs w:val="32"/>
          <w:lang w:val="en-US" w:eastAsia="zh-CN"/>
        </w:rPr>
        <w:t xml:space="preserve">.扣押的</w:t>
      </w:r>
      <w:r>
        <w:rPr>
          <w:rFonts w:hint="eastAsia" w:ascii="仿宋_GB2312" w:hAnsi="仿宋_GB2312" w:cs="仿宋_GB2312"/>
          <w:sz w:val="32"/>
          <w:szCs w:val="32"/>
          <w:lang w:val="en-US" w:eastAsia="zh-CN"/>
        </w:rPr>
        <w:t xml:space="preserve">3400</w:t>
      </w:r>
      <w:r>
        <w:rPr>
          <w:rFonts w:hint="eastAsia" w:ascii="仿宋_GB2312" w:hAnsi="仿宋_GB2312" w:eastAsia="仿宋_GB2312" w:cs="仿宋_GB2312"/>
          <w:b w:val="0"/>
          <w:bCs w:val="0"/>
          <w:color w:val="000000"/>
          <w:sz w:val="32"/>
          <w:szCs w:val="32"/>
          <w:lang w:val="en-US" w:eastAsia="zh-CN"/>
        </w:rPr>
        <w:t xml:space="preserve">公斤涉案初烤烟叶由宁洱县公安局委托宁洱县烟草专卖局</w:t>
      </w:r>
      <w:r>
        <w:rPr>
          <w:rFonts w:hint="eastAsia" w:ascii="仿宋_GB2312" w:hAnsi="仿宋_GB2312" w:cs="仿宋_GB2312"/>
          <w:b w:val="0"/>
          <w:bCs w:val="0"/>
          <w:color w:val="000000"/>
          <w:sz w:val="32"/>
          <w:szCs w:val="32"/>
          <w:lang w:val="en-US" w:eastAsia="zh-CN"/>
        </w:rPr>
        <w:t xml:space="preserve">依法</w:t>
      </w:r>
      <w:r>
        <w:rPr>
          <w:rFonts w:hint="eastAsia" w:ascii="仿宋_GB2312" w:hAnsi="仿宋_GB2312" w:eastAsia="仿宋_GB2312" w:cs="仿宋_GB2312"/>
          <w:b w:val="0"/>
          <w:bCs w:val="0"/>
          <w:color w:val="000000"/>
          <w:sz w:val="32"/>
          <w:szCs w:val="32"/>
          <w:lang w:val="en-US" w:eastAsia="zh-CN"/>
        </w:rPr>
        <w:t xml:space="preserve">变卖。</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55"/>
        <w:keepNext w:val="false"/>
        <w:keepLines w:val="false"/>
        <w:pageBreakBefore w:val="false"/>
        <w:widowControl w:val="false"/>
        <w:pBdr/>
        <w:spacing w:line="540" w:lineRule="exact"/>
        <w:ind w:firstLine="640" w:left="960"/>
        <w:rPr>
          <w:lang w:val="en-US" w:eastAsia="zh-CN"/>
        </w:rPr>
      </w:pPr>
      <w:r>
        <w:rPr>
          <w:lang w:val="en-US" w:eastAsia="zh-CN"/>
        </w:rPr>
      </w:r>
      <w:r>
        <w:rPr>
          <w:lang w:val="en-US" w:eastAsia="zh-CN"/>
        </w:rPr>
      </w:r>
    </w:p>
    <w:p>
      <w:pPr>
        <w:pStyle w:val="655"/>
        <w:keepNext w:val="false"/>
        <w:keepLines w:val="false"/>
        <w:pageBreakBefore w:val="false"/>
        <w:widowControl w:val="false"/>
        <w:pBdr/>
        <w:spacing w:line="540" w:lineRule="exact"/>
        <w:ind w:firstLine="640" w:left="960"/>
        <w:rPr>
          <w:rFonts w:cs="Times New Roman"/>
        </w:rPr>
      </w:pPr>
      <w:r>
        <w:rPr>
          <w:rFonts w:cs="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6048375</wp:posOffset>
                </wp:positionH>
                <wp:positionV relativeFrom="page">
                  <wp:posOffset>9436100</wp:posOffset>
                </wp:positionV>
                <wp:extent cx="575945" cy="575945"/>
                <wp:effectExtent l="0" t="0" r="0" b="0"/>
                <wp:wrapNone/>
                <wp:docPr id="2" name="_x0000_s10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tretch/>
                      </pic:blipFill>
                      <pic:spPr bwMode="auto">
                        <a:xfrm>
                          <a:off x="0" y="0"/>
                          <a:ext cx="575945" cy="575945"/>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524288;o:allowoverlap:true;o:allowincell:true;mso-position-horizontal-relative:page;margin-left:476.25pt;mso-position-horizontal:absolute;mso-position-vertical-relative:page;margin-top:743.00pt;mso-position-vertical:absolute;width:45.35pt;height:45.35pt;mso-wrap-distance-left:9.00pt;mso-wrap-distance-top:0.00pt;mso-wrap-distance-right:9.00pt;mso-wrap-distance-bottom:0.00pt;z-index:1;" stroked="f">
                <v:imagedata r:id="rId9" o:title=""/>
                <o:lock v:ext="edit" rotation="t"/>
              </v:shape>
            </w:pict>
          </mc:Fallback>
        </mc:AlternateContent>
      </w:r>
      <w:r>
        <w:rPr>
          <w:rFonts w:cs="Times New Roman"/>
        </w:rPr>
      </w:r>
    </w:p>
    <w:sectPr>
      <w:footerReference w:type="default" r:id="rId8"/>
      <w:footnotePr/>
      <w:endnotePr/>
      <w:type w:val="nextPage"/>
      <w:pgSz w:h="16838" w:orient="landscape" w:w="11906"/>
      <w:pgMar w:top="2098" w:right="1474" w:bottom="1984" w:left="1587"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font>
  <w:font w:name="仿宋_GB2312">
    <w:panose1 w:val="02010609030101010101"/>
  </w:font>
  <w:font w:name="Arial">
    <w:panose1 w:val="020B0604020202020204"/>
  </w:font>
  <w:font w:name="Calibri">
    <w:panose1 w:val="020F0502020204030204"/>
  </w:font>
  <w:font w:name="等线">
    <w:panose1 w:val="02010600030101010101"/>
  </w:font>
  <w:font w:name="宋体">
    <w:panose1 w:val="02010600030101010101"/>
  </w:font>
  <w:font w:name="DejaVu Sans">
    <w:panose1 w:val="020B0602030504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2"/>
      <w:pBdr/>
      <w:tabs>
        <w:tab w:val="center" w:leader="none" w:pos="4153"/>
        <w:tab w:val="right" w:leader="none" w:pos="8306"/>
      </w:tabs>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662"/>
                            <w:pBdr/>
                            <w:tabs>
                              <w:tab w:val="center" w:leader="none" w:pos="4153"/>
                              <w:tab w:val="right" w:leader="none" w:pos="8306"/>
                            </w:tabs>
                            <w:spacing/>
                            <w:ind/>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eastAsia="仿宋_GB2312"/>
                              <w:lang w:eastAsia="zh-CN"/>
                            </w:rPr>
                          </w:r>
                          <w:r>
                            <w:rPr>
                              <w:rFonts w:hint="eastAsia" w:eastAsia="仿宋_GB2312"/>
                              <w:lang w:eastAsia="zh-CN"/>
                            </w:rPr>
                          </w:r>
                        </w:p>
                        <w:p>
                          <w:pPr>
                            <w:pStyle w:val="655"/>
                            <w:pBdr/>
                            <w:spacing/>
                            <w:ind/>
                            <w:rPr/>
                          </w:pPr>
                          <w:r/>
                          <w:r/>
                        </w:p>
                      </w:txbxContent>
                    </wps:txbx>
                    <wps:bodyPr wrap="none" lIns="0" tIns="0" rIns="0" bIns="0" upright="1">
                      <a:spAutoFit/>
                    </wps:bodyPr>
                  </wps:wsp>
                </a:graphicData>
              </a:graphic>
            </wp:anchor>
          </w:drawing>
        </mc:Choice>
        <mc:Fallback>
          <w:pict>
            <v:shape id="shape 0" o:spid="_x0000_s0" o:spt="202" type="#_x0000_t202" style="position:absolute;z-index:524288;o:allowoverlap:true;o:allowincell:true;mso-position-horizontal-relative:margin;mso-position-horizontal:outside;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662"/>
                      <w:pBdr/>
                      <w:tabs>
                        <w:tab w:val="center" w:leader="none" w:pos="4153"/>
                        <w:tab w:val="right" w:leader="none" w:pos="8306"/>
                      </w:tabs>
                      <w:spacing/>
                      <w:ind/>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eastAsia="仿宋_GB2312"/>
                        <w:lang w:eastAsia="zh-CN"/>
                      </w:rPr>
                    </w:r>
                    <w:r>
                      <w:rPr>
                        <w:rFonts w:hint="eastAsia" w:eastAsia="仿宋_GB2312"/>
                        <w:lang w:eastAsia="zh-CN"/>
                      </w:rPr>
                    </w:r>
                  </w:p>
                  <w:p>
                    <w:pPr>
                      <w:pStyle w:val="655"/>
                      <w:pBdr/>
                      <w:spacing/>
                      <w:ind/>
                      <w:rPr/>
                    </w:pPr>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DejaVu Sans"/>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5"/>
    <w:next w:val="655"/>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55"/>
    <w:next w:val="655"/>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55"/>
    <w:next w:val="655"/>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55"/>
    <w:next w:val="655"/>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55"/>
    <w:next w:val="655"/>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55"/>
    <w:next w:val="655"/>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55"/>
    <w:next w:val="655"/>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55"/>
    <w:next w:val="655"/>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55"/>
    <w:next w:val="655"/>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55"/>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5"/>
    <w:next w:val="655"/>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55"/>
    <w:next w:val="655"/>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55"/>
    <w:next w:val="655"/>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5"/>
    <w:next w:val="655"/>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55"/>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55"/>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55"/>
    <w:next w:val="655"/>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5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55"/>
    <w:next w:val="655"/>
    <w:uiPriority w:val="39"/>
    <w:unhideWhenUsed/>
    <w:pPr>
      <w:pBdr/>
      <w:spacing w:after="57"/>
      <w:ind w:right="0" w:firstLine="0" w:left="0"/>
    </w:pPr>
  </w:style>
  <w:style w:type="paragraph" w:styleId="182">
    <w:name w:val="toc 2"/>
    <w:basedOn w:val="655"/>
    <w:next w:val="655"/>
    <w:uiPriority w:val="39"/>
    <w:unhideWhenUsed/>
    <w:pPr>
      <w:pBdr/>
      <w:spacing w:after="57"/>
      <w:ind w:right="0" w:firstLine="0" w:left="283"/>
    </w:pPr>
  </w:style>
  <w:style w:type="paragraph" w:styleId="183">
    <w:name w:val="toc 3"/>
    <w:basedOn w:val="655"/>
    <w:next w:val="655"/>
    <w:uiPriority w:val="39"/>
    <w:unhideWhenUsed/>
    <w:pPr>
      <w:pBdr/>
      <w:spacing w:after="57"/>
      <w:ind w:right="0" w:firstLine="0" w:left="567"/>
    </w:pPr>
  </w:style>
  <w:style w:type="paragraph" w:styleId="184">
    <w:name w:val="toc 4"/>
    <w:basedOn w:val="655"/>
    <w:next w:val="655"/>
    <w:uiPriority w:val="39"/>
    <w:unhideWhenUsed/>
    <w:pPr>
      <w:pBdr/>
      <w:spacing w:after="57"/>
      <w:ind w:right="0" w:firstLine="0" w:left="850"/>
    </w:pPr>
  </w:style>
  <w:style w:type="paragraph" w:styleId="185">
    <w:name w:val="toc 5"/>
    <w:basedOn w:val="655"/>
    <w:next w:val="655"/>
    <w:uiPriority w:val="39"/>
    <w:unhideWhenUsed/>
    <w:pPr>
      <w:pBdr/>
      <w:spacing w:after="57"/>
      <w:ind w:right="0" w:firstLine="0" w:left="1134"/>
    </w:pPr>
  </w:style>
  <w:style w:type="paragraph" w:styleId="186">
    <w:name w:val="toc 6"/>
    <w:basedOn w:val="655"/>
    <w:next w:val="655"/>
    <w:uiPriority w:val="39"/>
    <w:unhideWhenUsed/>
    <w:pPr>
      <w:pBdr/>
      <w:spacing w:after="57"/>
      <w:ind w:right="0" w:firstLine="0" w:left="1417"/>
    </w:pPr>
  </w:style>
  <w:style w:type="paragraph" w:styleId="187">
    <w:name w:val="toc 7"/>
    <w:basedOn w:val="655"/>
    <w:next w:val="655"/>
    <w:uiPriority w:val="39"/>
    <w:unhideWhenUsed/>
    <w:pPr>
      <w:pBdr/>
      <w:spacing w:after="57"/>
      <w:ind w:right="0" w:firstLine="0" w:left="1701"/>
    </w:pPr>
  </w:style>
  <w:style w:type="paragraph" w:styleId="188">
    <w:name w:val="toc 8"/>
    <w:basedOn w:val="655"/>
    <w:next w:val="655"/>
    <w:uiPriority w:val="39"/>
    <w:unhideWhenUsed/>
    <w:pPr>
      <w:pBdr/>
      <w:spacing w:after="57"/>
      <w:ind w:right="0" w:firstLine="0" w:left="1984"/>
    </w:pPr>
  </w:style>
  <w:style w:type="paragraph" w:styleId="189">
    <w:name w:val="toc 9"/>
    <w:basedOn w:val="655"/>
    <w:next w:val="655"/>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5"/>
    <w:next w:val="655"/>
    <w:uiPriority w:val="99"/>
    <w:unhideWhenUsed/>
    <w:pPr>
      <w:pBdr/>
      <w:spacing w:after="0" w:afterAutospacing="0"/>
      <w:ind/>
    </w:pPr>
  </w:style>
  <w:style w:type="paragraph" w:styleId="655" w:default="1">
    <w:name w:val="Normal"/>
    <w:next w:val="658"/>
    <w:link w:val="655"/>
    <w:qFormat/>
    <w:pPr>
      <w:widowControl w:val="false"/>
      <w:pBdr/>
      <w:spacing/>
      <w:ind/>
      <w:jc w:val="both"/>
    </w:pPr>
    <w:rPr>
      <w:rFonts w:ascii="Times New Roman" w:hAnsi="Times New Roman" w:eastAsia="仿宋_GB2312" w:cs="DejaVu Sans"/>
      <w:sz w:val="32"/>
      <w:lang w:val="en-US" w:eastAsia="zh-CN" w:bidi="ar-SA"/>
    </w:rPr>
  </w:style>
  <w:style w:type="character" w:styleId="656">
    <w:name w:val="默认段落字体"/>
    <w:next w:val="656"/>
    <w:link w:val="655"/>
    <w:uiPriority w:val="1"/>
    <w:unhideWhenUsed/>
    <w:pPr>
      <w:pBdr/>
      <w:spacing/>
      <w:ind/>
    </w:pPr>
  </w:style>
  <w:style w:type="table" w:styleId="657">
    <w:name w:val="普通表格"/>
    <w:next w:val="657"/>
    <w:link w:val="655"/>
    <w:uiPriority w:val="99"/>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8">
    <w:name w:val="正文首行缩进 2"/>
    <w:basedOn w:val="659"/>
    <w:next w:val="655"/>
    <w:link w:val="655"/>
    <w:qFormat/>
    <w:pPr>
      <w:pBdr/>
      <w:spacing/>
      <w:ind w:firstLine="880" w:left="0"/>
    </w:pPr>
    <w:rPr>
      <w:rFonts w:ascii="Times New Roman" w:hAnsi="Times New Roman"/>
    </w:rPr>
  </w:style>
  <w:style w:type="paragraph" w:styleId="659">
    <w:name w:val="正文文本缩进"/>
    <w:basedOn w:val="655"/>
    <w:next w:val="659"/>
    <w:link w:val="655"/>
    <w:qFormat/>
    <w:pPr>
      <w:pBdr/>
      <w:spacing w:after="120"/>
      <w:ind w:left="420"/>
    </w:pPr>
    <w:rPr>
      <w:sz w:val="21"/>
      <w:szCs w:val="24"/>
    </w:rPr>
  </w:style>
  <w:style w:type="paragraph" w:styleId="660">
    <w:name w:val="称呼"/>
    <w:basedOn w:val="655"/>
    <w:next w:val="655"/>
    <w:link w:val="661"/>
    <w:uiPriority w:val="99"/>
    <w:unhideWhenUsed/>
    <w:pPr>
      <w:pBdr/>
      <w:spacing/>
      <w:ind/>
    </w:pPr>
    <w:rPr>
      <w:sz w:val="18"/>
      <w:u w:val="single"/>
    </w:rPr>
  </w:style>
  <w:style w:type="character" w:styleId="661">
    <w:name w:val="称呼 Char"/>
    <w:next w:val="661"/>
    <w:link w:val="660"/>
    <w:uiPriority w:val="99"/>
    <w:pPr>
      <w:pBdr/>
      <w:spacing/>
      <w:ind/>
    </w:pPr>
    <w:rPr>
      <w:rFonts w:ascii="Times New Roman" w:hAnsi="Times New Roman" w:eastAsia="仿宋_GB2312" w:cs="DejaVu Sans"/>
      <w:sz w:val="18"/>
      <w:szCs w:val="20"/>
      <w:u w:val="single"/>
    </w:rPr>
  </w:style>
  <w:style w:type="paragraph" w:styleId="662">
    <w:name w:val="页脚"/>
    <w:basedOn w:val="655"/>
    <w:next w:val="662"/>
    <w:link w:val="663"/>
    <w:uiPriority w:val="99"/>
    <w:unhideWhenUsed/>
    <w:pPr>
      <w:pBdr/>
      <w:tabs>
        <w:tab w:val="center" w:leader="none" w:pos="4153"/>
        <w:tab w:val="right" w:leader="none" w:pos="8306"/>
      </w:tabs>
      <w:spacing/>
      <w:ind/>
      <w:jc w:val="left"/>
    </w:pPr>
    <w:rPr>
      <w:rFonts w:ascii="Calibri" w:hAnsi="Calibri" w:eastAsia="宋体" w:cs="Times New Roman"/>
      <w:sz w:val="18"/>
      <w:szCs w:val="18"/>
    </w:rPr>
  </w:style>
  <w:style w:type="character" w:styleId="663">
    <w:name w:val="页脚 Char"/>
    <w:next w:val="663"/>
    <w:link w:val="662"/>
    <w:uiPriority w:val="99"/>
    <w:pPr>
      <w:pBdr/>
      <w:spacing/>
      <w:ind/>
    </w:pPr>
    <w:rPr>
      <w:sz w:val="18"/>
      <w:szCs w:val="18"/>
    </w:rPr>
  </w:style>
  <w:style w:type="paragraph" w:styleId="664">
    <w:name w:val="页眉"/>
    <w:basedOn w:val="655"/>
    <w:next w:val="664"/>
    <w:link w:val="665"/>
    <w:uiPriority w:val="99"/>
    <w:unhideWhenUsed/>
    <w:qFormat/>
    <w:pPr>
      <w:pBdr/>
      <w:tabs>
        <w:tab w:val="center" w:leader="none" w:pos="4153"/>
        <w:tab w:val="right" w:leader="none" w:pos="8306"/>
      </w:tabs>
      <w:spacing/>
      <w:ind/>
      <w:jc w:val="center"/>
    </w:pPr>
    <w:rPr>
      <w:rFonts w:ascii="Calibri" w:hAnsi="Calibri" w:eastAsia="宋体" w:cs="Times New Roman"/>
      <w:sz w:val="18"/>
      <w:szCs w:val="18"/>
    </w:rPr>
  </w:style>
  <w:style w:type="character" w:styleId="665">
    <w:name w:val="页眉 Char"/>
    <w:next w:val="665"/>
    <w:link w:val="664"/>
    <w:uiPriority w:val="99"/>
    <w:pPr>
      <w:pBdr/>
      <w:spacing/>
      <w:ind/>
    </w:pPr>
    <w:rPr>
      <w:sz w:val="18"/>
      <w:szCs w:val="18"/>
    </w:rPr>
  </w:style>
  <w:style w:type="paragraph" w:styleId="666">
    <w:name w:val="Char"/>
    <w:basedOn w:val="655"/>
    <w:next w:val="666"/>
    <w:link w:val="655"/>
    <w:pPr>
      <w:widowControl w:val="true"/>
      <w:pBdr/>
      <w:spacing w:line="360" w:lineRule="auto"/>
      <w:ind/>
      <w:jc w:val="left"/>
    </w:pPr>
  </w:style>
  <w:style w:type="character" w:styleId="965" w:default="1">
    <w:name w:val="Default Paragraph Font"/>
    <w:uiPriority w:val="1"/>
    <w:semiHidden/>
    <w:unhideWhenUsed/>
    <w:pPr>
      <w:pBdr/>
      <w:spacing/>
      <w:ind/>
    </w:pPr>
  </w:style>
  <w:style w:type="numbering" w:styleId="966" w:default="1">
    <w:name w:val="No List"/>
    <w:uiPriority w:val="99"/>
    <w:semiHidden/>
    <w:unhideWhenUsed/>
    <w:pPr>
      <w:pBdr/>
      <w:spacing/>
      <w:ind/>
    </w:pPr>
  </w:style>
  <w:style w:type="table" w:styleId="96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tfswx</Company>
  <DocSecurity>0</DocSecurity>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吴</dc:creator>
  <dc:description>41335A89C8B84C05</dc:description>
  <cp:lastModifiedBy>匿名</cp:lastModifiedBy>
  <cp:revision>7</cp:revision>
  <dcterms:created xsi:type="dcterms:W3CDTF">2017-03-10T01:52:00Z</dcterms:created>
  <dcterms:modified xsi:type="dcterms:W3CDTF">2026-01-30T08:27:56Z</dcterms:modified>
</cp:coreProperties>
</file>